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Комитета по управлению активами </w:t>
      </w:r>
      <w:r>
        <w:rPr>
          <w:bCs/>
          <w:sz w:val="22"/>
          <w:szCs w:val="22"/>
        </w:rPr>
        <w:br w:type="textWrapping" w:clear="all"/>
        <w:t xml:space="preserve">и пассивами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18.10.2023 № 118)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4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pStyle w:val="14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ИС Свой Бизнес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ИС Свой Бизнес.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Акцептующая подпись</w:t>
      </w:r>
      <w:r>
        <w:rPr>
          <w:rFonts w:ascii="Times New Roman" w:hAnsi="Times New Roman" w:cs="Times New Roman"/>
          <w:sz w:val="24"/>
          <w:szCs w:val="24"/>
        </w:rPr>
        <w:t xml:space="preserve"> – УНЭП, которой подписывается ЭПД для акцепта  (подтверждения) со стороны Контролирующей организации платежных поручений Контролируемой организации, осуществляемых по банковским счетам в валюте Российской Федерации, подключенным к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АРМ клиента</w:t>
      </w:r>
      <w:r>
        <w:rPr>
          <w:rFonts w:ascii="Times New Roman" w:hAnsi="Times New Roman"/>
          <w:sz w:val="24"/>
          <w:szCs w:val="24"/>
        </w:rPr>
        <w:t xml:space="preserve"> – веб-версия (Интернет-банк Свой Бизнес)/мобильная версия </w:t>
      </w:r>
      <w:r>
        <w:rPr>
          <w:rFonts w:ascii="Times New Roman" w:hAnsi="Times New Roman" w:cs="Times New Roman"/>
          <w:sz w:val="24"/>
          <w:szCs w:val="24"/>
        </w:rPr>
        <w:t xml:space="preserve">(Мобильное приложение) ИС Свой Бизнес</w:t>
      </w:r>
      <w:r>
        <w:rPr>
          <w:rFonts w:ascii="Times New Roman" w:hAnsi="Times New Roman"/>
          <w:sz w:val="24"/>
          <w:szCs w:val="24"/>
        </w:rPr>
        <w:t xml:space="preserve">, предназначенная для создания клиентом ЭД, подписания их ЭП, а также передачи их в Банк, ведения переписки с Банком;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Веб-версия помимо вышеуказанного предназначена для создания запросов на выдачу СКП ЭП. Инт</w:t>
      </w:r>
      <w:r>
        <w:rPr>
          <w:rFonts w:ascii="Times New Roman" w:hAnsi="Times New Roman"/>
          <w:sz w:val="24"/>
          <w:szCs w:val="24"/>
        </w:rPr>
        <w:t xml:space="preserve">ерфейс АРМ клиента содержит личный кабинет организации, где регистрируются пользователи; личный кабинет пользователя, где, в т.ч.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TouchID/FaceID/Google Fingerprint, используемые при работе Токена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52"/>
          <w:rFonts w:ascii="Times New Roman" w:hAnsi="Times New Roman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 Представителя Клиента, указанный Заявлении о присоединении к настоящим Условиям,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зарегистрированный в ИС Свой Бизнес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ИС Свой Бизнес </w:t>
      </w:r>
      <w:r>
        <w:rPr>
          <w:rFonts w:cs="Courier New"/>
        </w:rPr>
        <w:br w:type="textWrapping" w:clear="all"/>
        <w:t xml:space="preserve">(при первичном входе или восстановлении доступа в ИС Свой Бизнес);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ИС Свой Бизнес;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и обеспечения неотказуемости.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т.ч.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</w:t>
      </w:r>
      <w:r>
        <w:rPr>
          <w:rFonts w:ascii="Times New Roman" w:hAnsi="Times New Roman"/>
          <w:sz w:val="24"/>
          <w:szCs w:val="24"/>
        </w:rPr>
        <w:t xml:space="preserve">стеме, автоматически формируемое в ИС Свой Бизнес для отправки на Зарегистрированный номер либо отображаемое в интерфейсе ИС Свой Бизнес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указывающее(ая)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numPr>
          <w:ilvl w:val="0"/>
          <w:numId w:val="14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</w:t>
      </w:r>
      <w:r>
        <w:rPr>
          <w:rFonts w:ascii="Times New Roman" w:hAnsi="Times New Roman"/>
          <w:sz w:val="24"/>
          <w:szCs w:val="24"/>
        </w:rPr>
        <w:t xml:space="preserve">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электронно-вычислительных средств обработ</w:t>
      </w:r>
      <w:r>
        <w:rPr>
          <w:rFonts w:ascii="Times New Roman" w:hAnsi="Times New Roman"/>
          <w:sz w:val="24"/>
          <w:szCs w:val="24"/>
        </w:rPr>
        <w:t xml:space="preserve">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</w:t>
      </w:r>
      <w:r>
        <w:rPr>
          <w:rFonts w:ascii="Times New Roman" w:hAnsi="Times New Roman"/>
          <w:sz w:val="24"/>
          <w:szCs w:val="24"/>
        </w:rPr>
        <w:t xml:space="preserve">етствии со ст. 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Токена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т.ч.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с Токеном РС/информацией на Токене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Токена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по вопросам, связанным с работой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</w:t>
      </w:r>
      <w:r>
        <w:t xml:space="preserve">ние деятельности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</w:t>
      </w:r>
      <w:r>
        <w:t xml:space="preserve">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подписание Акцептующей подписью ЭПД контролируемой организации;</w:t>
      </w:r>
      <w:r/>
    </w:p>
    <w:p>
      <w:pPr>
        <w:numPr>
          <w:ilvl w:val="0"/>
          <w:numId w:val="17"/>
        </w:numPr>
        <w:ind w:left="0" w:firstLine="709"/>
        <w:jc w:val="both"/>
        <w:tabs>
          <w:tab w:val="left" w:pos="993" w:leader="none"/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 и/или в связи с иными особенностями ведения предпринимательской деятельности осуществляет контроль над </w:t>
      </w:r>
      <w:r>
        <w:t xml:space="preserve">другим Клиентом (контролируемой организацией), и уполномоченный на подписание акцептующей подписью ЭПД Клиента, являющег</w:t>
      </w:r>
      <w:r>
        <w:t xml:space="preserve">ося контролируемой организацией.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Style w:val="1452"/>
          <w:rFonts w:ascii="Times New Roman" w:hAnsi="Times New Roman" w:cs="Times New Roman"/>
          <w:b/>
          <w:iCs/>
          <w:sz w:val="24"/>
          <w:szCs w:val="24"/>
        </w:rPr>
        <w:footnoteReference w:id="7"/>
      </w:r>
      <w:r>
        <w:rPr>
          <w:rFonts w:ascii="Times New Roman" w:hAnsi="Times New Roman" w:cs="Times New Roman"/>
          <w:iCs/>
          <w:sz w:val="24"/>
          <w:szCs w:val="24"/>
        </w:rPr>
        <w:t xml:space="preserve"> – функциональность ИС Свой Бизнес, обеспечивающая посредством Акцептующей подписи </w:t>
      </w:r>
      <w:r>
        <w:rPr>
          <w:rFonts w:ascii="Times New Roman" w:hAnsi="Times New Roman" w:cs="Times New Roman"/>
          <w:sz w:val="24"/>
          <w:szCs w:val="24"/>
        </w:rPr>
        <w:t xml:space="preserve">и/или просмотра остатков на счетах</w:t>
      </w:r>
      <w:r>
        <w:rPr>
          <w:rStyle w:val="1452"/>
          <w:rFonts w:ascii="Times New Roman" w:hAnsi="Times New Roman" w:cs="Times New Roman"/>
          <w:sz w:val="24"/>
          <w:szCs w:val="24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 Контролирующей организацией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счету(ам) Контролируемой организации, указанному(ым)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</w:t>
      </w:r>
      <w:r>
        <w:rPr>
          <w:rFonts w:ascii="Times New Roman" w:hAnsi="Times New Roman" w:cs="Times New Roman"/>
          <w:sz w:val="24"/>
          <w:szCs w:val="24"/>
        </w:rPr>
        <w:t xml:space="preserve">Приложений </w:t>
      </w:r>
      <w:r>
        <w:rPr>
          <w:rFonts w:ascii="Times New Roman" w:hAnsi="Times New Roman" w:cs="Times New Roman"/>
          <w:sz w:val="24"/>
          <w:szCs w:val="24"/>
        </w:rPr>
        <w:t xml:space="preserve">16-18 к настоящим Условиям).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на основании доверенности или распорядительного акта Клиента на работу в ИС Свой Бизнес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ИС Свой Бизнес,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Минимальный комплект </w:t>
      </w:r>
      <w:r>
        <w:rPr>
          <w:rFonts w:ascii="Times New Roman" w:hAnsi="Times New Roman" w:cs="Times New Roman"/>
          <w:b/>
          <w:sz w:val="24"/>
          <w:szCs w:val="24"/>
        </w:rPr>
        <w:t xml:space="preserve">ключей ЭП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комплект ключевых пар, включающий </w:t>
      </w:r>
      <w:r>
        <w:rPr>
          <w:rFonts w:ascii="Times New Roman" w:hAnsi="Times New Roman"/>
          <w:sz w:val="24"/>
          <w:szCs w:val="24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сочетании подписей;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клиентов индивидуальных предпринимат</w:t>
      </w:r>
      <w:r>
        <w:rPr>
          <w:rFonts w:ascii="Times New Roman" w:hAnsi="Times New Roman"/>
          <w:sz w:val="24"/>
          <w:szCs w:val="24"/>
        </w:rPr>
        <w:t xml:space="preserve">елей/физических лиц, занимающихся 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iOS, Android и HarmonyOS,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т.ч. ЭПД, с использованием Токена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iOS 9 </w:t>
      </w:r>
      <w:r>
        <w:rPr>
          <w:rFonts w:ascii="Times New Roman" w:hAnsi="Times New Roman"/>
          <w:sz w:val="24"/>
          <w:szCs w:val="24"/>
        </w:rPr>
        <w:br/>
        <w:t xml:space="preserve">и выше, на базе OS Android 4.0 и выше и на базе HarmonyOS, а также планшеты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клавиатуры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ИС Свой Бизнес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ИС Свой Бизнес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ИС Свой Бизнес в соответствии с п. 2.1.6 Приложения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Токена РС – формирование информации об операции </w:t>
      </w:r>
      <w:r>
        <w:rPr>
          <w:rFonts w:cs="Courier New"/>
        </w:rPr>
        <w:br w:type="textWrapping" w:clear="all"/>
        <w:t xml:space="preserve">в Интернет-банк Свой Бизнес с применением PayControl,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лицензии на СКЗИ «КриптоПро CSP» для подключения и первичной настройки учетной записи Клиента в ИС Свой Бизнес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ИС Свой Бизнес.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потверждения/Токена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</w:t>
      </w:r>
      <w:r>
        <w:rPr>
          <w:rFonts w:ascii="Times New Roman" w:hAnsi="Times New Roman"/>
          <w:sz w:val="24"/>
          <w:szCs w:val="24"/>
        </w:rPr>
        <w:t xml:space="preserve">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требованиями Инструкции Банка России</w:t>
      </w:r>
      <w:r>
        <w:rPr>
          <w:vertAlign w:val="superscript"/>
        </w:rPr>
        <w:footnoteReference w:id="9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4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 </w:t>
      </w:r>
      <w:r>
        <w:rPr>
          <w:rFonts w:ascii="Times New Roman" w:hAnsi="Times New Roman"/>
          <w:sz w:val="24"/>
          <w:szCs w:val="24"/>
        </w:rPr>
        <w:t xml:space="preserve">в АО «Россельхозбанк» (Приложение 2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Регламент Удостоверяющего центра                                               АО «Россельхозбанк»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footnoteReference w:id="10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bookmarkStart w:id="0" w:name="undefined"/>
      <w:r>
        <w:rPr>
          <w:rFonts w:ascii="Times New Roman" w:hAnsi="Times New Roman" w:eastAsia="Times New Roman" w:cs="Times New Roman"/>
          <w:sz w:val="24"/>
          <w:szCs w:val="24"/>
        </w:rPr>
      </w:r>
      <w:bookmarkEnd w:id="0"/>
      <w:r>
        <w:rPr>
          <w:rStyle w:val="1452"/>
          <w:rFonts w:ascii="Times New Roman" w:hAnsi="Times New Roman" w:eastAsia="Times New Roman" w:cs="Times New Roman"/>
          <w:sz w:val="24"/>
          <w:szCs w:val="24"/>
        </w:rPr>
        <w:footnoteReference w:id="11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Система «Интернет-Клиент»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подсистема ЦС ДБО</w:t>
      </w:r>
      <w:r>
        <w:rPr>
          <w:rStyle w:val="1484"/>
          <w:sz w:val="24"/>
          <w:szCs w:val="24"/>
        </w:rPr>
        <w:footnoteReference w:id="12"/>
      </w:r>
      <w:r>
        <w:rPr>
          <w:rFonts w:ascii="Times New Roman" w:hAnsi="Times New Roman"/>
          <w:sz w:val="24"/>
          <w:szCs w:val="24"/>
        </w:rPr>
        <w:t xml:space="preserve">, представляющая собой комплекс программно-технических средств, обеспечивающих подготовку, </w:t>
      </w:r>
      <w:r>
        <w:rPr>
          <w:rFonts w:ascii="Times New Roman" w:hAnsi="Times New Roman"/>
          <w:sz w:val="24"/>
          <w:szCs w:val="24"/>
        </w:rPr>
        <w:t xml:space="preserve">защиту, передачу Клиентом в Банк ЭД, обработку Банком ЭД, формирования Банком и предоставления Клиенту выписок о движении денежных средств и прочих сообщений с использованием электронно-вычислительных средств обработки информации и публичной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Система «Мобильный банк»</w:t>
      </w:r>
      <w:r>
        <w:rPr>
          <w:rFonts w:ascii="Times New Roman" w:hAnsi="Times New Roman"/>
          <w:sz w:val="24"/>
          <w:szCs w:val="24"/>
        </w:rPr>
        <w:t xml:space="preserve"> – автоматизированная система «Мобильный Банк», предназначенная для дистанционного банковского обслуживания Клиентов.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«КриптоПро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внутриобъектового режима, а также требований режимов, регламентов, инструкций 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/>
          <w:sz w:val="24"/>
          <w:szCs w:val="24"/>
        </w:rPr>
        <w:t xml:space="preserve"> – документ, составленный по форме Банка</w:t>
      </w:r>
      <w:r>
        <w:rPr>
          <w:rStyle w:val="1484"/>
          <w:sz w:val="24"/>
          <w:szCs w:val="24"/>
        </w:rPr>
        <w:footnoteReference w:id="13"/>
      </w:r>
      <w:r>
        <w:rPr>
          <w:rFonts w:ascii="Times New Roman" w:hAnsi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К Средствам подтверждения в соответствии с настоящими Условиями относятся Код подтверждения и Токен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</w:t>
      </w:r>
      <w:r>
        <w:rPr>
          <w:rFonts w:ascii="Times New Roman" w:hAnsi="Times New Roman"/>
          <w:sz w:val="24"/>
          <w:szCs w:val="24"/>
        </w:rPr>
        <w:t xml:space="preserve">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rPr>
          <w:b/>
        </w:rPr>
        <w:t xml:space="preserve">Счет</w:t>
      </w:r>
      <w:r>
        <w:t xml:space="preserve"> – банковский счет в валюте Российской Федерации или в иностранной валюте.</w:t>
      </w:r>
      <w:r/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токен PayControl)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Токеном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Аутентификационных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/>
      <w:r>
        <w:rPr>
          <w:rFonts w:ascii="Times New Roman" w:hAnsi="Times New Roman"/>
          <w:b/>
          <w:sz w:val="24"/>
          <w:szCs w:val="24"/>
        </w:rPr>
        <w:t xml:space="preserve">УНЭП (Усиленная неквалифицированная ЭП) </w:t>
      </w:r>
      <w:r>
        <w:rPr>
          <w:rFonts w:ascii="Times New Roman" w:hAnsi="Times New Roman"/>
          <w:sz w:val="24"/>
          <w:szCs w:val="24"/>
        </w:rPr>
        <w:t xml:space="preserve">– ЭП, которая:</w:t>
      </w:r>
      <w:r/>
      <w:r/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получена в результате криптографического преобразования информации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пользованием Ключа ЭП;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позволяет определить лицо, подписавшее ЭД;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позволяет обнаружить факт внесения изменений в ЭД после момента его подписания;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создана с использованием средств УНЭП.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лицо, уполномоченное распоряжаться денежными средствами, находящимися на Счете Клиента, указанное в Соглашении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и/или включенное в Карточку с образцами подписей и оттиска печати (до момента смены Клиентом ранее представленной в Банк карточки с образцами подписей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«Об открытии, ведении и закрытии банковских счетов и счетов по вкладам (депозитам)»).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Системы «Интернет-Клиент»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Клиента в АО «Россельхозбанк» с использованием системы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«Банк-Клиент»/«Интернет-Клиент».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Системы «Мобильный банк» </w:t>
      </w:r>
      <w:r>
        <w:rPr>
          <w:rFonts w:ascii="Times New Roman" w:hAnsi="Times New Roman"/>
          <w:sz w:val="24"/>
          <w:szCs w:val="24"/>
        </w:rPr>
        <w:t xml:space="preserve">– Условия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 «Россельхозбанк» с использованием системы «Мобильный 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</w:t>
      </w:r>
      <w:r>
        <w:rPr>
          <w:rFonts w:ascii="Times New Roman" w:hAnsi="Times New Roman"/>
          <w:sz w:val="24"/>
          <w:szCs w:val="24"/>
        </w:rPr>
        <w:t xml:space="preserve">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, позволяющая в с</w:t>
      </w:r>
      <w:r>
        <w:rPr>
          <w:rFonts w:ascii="Times New Roman" w:hAnsi="Times New Roman"/>
          <w:sz w:val="24"/>
          <w:szCs w:val="24"/>
        </w:rPr>
        <w:t xml:space="preserve">оответствии с технологией DirectBank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 для Интернет-банк Свой Бизнес с использованием УНЭП – ПИН-конверт, лицензия на использование СКЗИ «Крипт</w:t>
      </w:r>
      <w:r>
        <w:rPr>
          <w:rFonts w:eastAsia="Calibri" w:cs="Courier New"/>
          <w:lang w:eastAsia="en-US"/>
        </w:rPr>
        <w:t xml:space="preserve">оПро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</w:rPr>
        <w:t xml:space="preserve">- 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1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 «</w:t>
      </w:r>
      <w:r>
        <w:rPr>
          <w:rFonts w:cs="Courier New"/>
          <w:lang w:val="en-US"/>
        </w:rPr>
        <w:t xml:space="preserve">Play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Market</w:t>
      </w:r>
      <w:r>
        <w:rPr>
          <w:rFonts w:cs="Courier New"/>
        </w:rPr>
        <w:t xml:space="preserve">», </w:t>
      </w:r>
      <w:r>
        <w:rPr>
          <w:rFonts w:cs="Courier New"/>
        </w:rPr>
        <w:br w:type="textWrapping" w:clear="all"/>
        <w:t xml:space="preserve">«</w:t>
      </w:r>
      <w:r>
        <w:rPr>
          <w:rFonts w:cs="Courier New"/>
          <w:lang w:val="en-US"/>
        </w:rPr>
        <w:t xml:space="preserve">App</w:t>
      </w:r>
      <w:r>
        <w:rPr>
          <w:rFonts w:cs="Courier New"/>
        </w:rPr>
        <w:t xml:space="preserve"> </w:t>
      </w:r>
      <w:r>
        <w:rPr>
          <w:rFonts w:cs="Courier New"/>
          <w:lang w:val="en-US"/>
        </w:rPr>
        <w:t xml:space="preserve">Store</w:t>
      </w:r>
      <w:r>
        <w:rPr>
          <w:rFonts w:cs="Courier New"/>
        </w:rPr>
        <w:t xml:space="preserve">», </w:t>
      </w:r>
      <w:r>
        <w:t xml:space="preserve">«</w:t>
      </w:r>
      <w:r>
        <w:rPr>
          <w:lang w:val="en-US"/>
        </w:rPr>
        <w:t xml:space="preserve">Appgallery</w:t>
      </w:r>
      <w:r>
        <w:t xml:space="preserve">», «</w:t>
      </w:r>
      <w:r>
        <w:rPr>
          <w:color w:val="000000"/>
        </w:rPr>
        <w:t xml:space="preserve">Galaxy Store», «RuStore» и «NashStore»</w:t>
      </w:r>
      <w:r>
        <w:rPr>
          <w:b/>
        </w:rPr>
      </w:r>
      <w:r>
        <w:rPr>
          <w:b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Style w:val="1484"/>
          <w:sz w:val="24"/>
          <w:szCs w:val="24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вопросам, связанным с работой и ИС Свой Бизнес/продуктам и услугам Банка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 информация, представленная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</w:t>
      </w:r>
      <w:r>
        <w:rPr>
          <w:rFonts w:ascii="Times New Roman" w:hAnsi="Times New Roman" w:cs="Times New Roman"/>
          <w:sz w:val="24"/>
          <w:szCs w:val="24"/>
        </w:rPr>
        <w:t xml:space="preserve">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ИС Свой Бизнес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Аутентификационных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информации)», «Сертификат ключа проверки электронной подписи (СКП ЭП)», «Удостоверяющий центр Банка (</w:t>
      </w:r>
      <w:r>
        <w:rPr>
          <w:rFonts w:ascii="Times New Roman" w:hAnsi="Times New Roman" w:cs="Times New Roman"/>
          <w:sz w:val="24"/>
          <w:szCs w:val="24"/>
        </w:rPr>
        <w:t xml:space="preserve">УЦ 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включая оказание СИО Клиента услуг УЦ РСХБ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ИС Свой Бизнес осуществляется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Договора о ДБО, состоящего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52"/>
          <w:rFonts w:ascii="Times New Roman" w:hAnsi="Times New Roman" w:cs="Times New Roman"/>
          <w:sz w:val="24"/>
          <w:szCs w:val="24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ИС Свой Бизнес Клиент представляет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 документы, предусмотренные Приложением 13, 13.1, 13.2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запросить иные документы в соответствии с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rPr>
          <w:color w:val="000000"/>
        </w:rPr>
        <w:t xml:space="preserve">2.3. В случае если на момент обращения Клиента с целью заключения Договора </w:t>
      </w:r>
      <w:r>
        <w:rPr>
          <w:color w:val="000000"/>
        </w:rPr>
        <w:br w:type="textWrapping" w:clear="all"/>
        <w:t xml:space="preserve">о ДБО у Клиента с Банком заключены договоры о предоставлении продуктов/услуг </w:t>
      </w:r>
      <w:r>
        <w:rPr>
          <w:color w:val="000000"/>
        </w:rPr>
        <w:br w:type="textWrapping" w:clear="all"/>
        <w:t xml:space="preserve">и в распоряжении Банка имеется пакет документов, необходимых для заключения Договора о ДБО, то представление пакета документов, указанных в пункте 2.2. настоящих Условий, </w:t>
      </w:r>
      <w:r>
        <w:rPr>
          <w:color w:val="000000"/>
        </w:rPr>
        <w:br w:type="textWrapping" w:clear="all"/>
        <w:t xml:space="preserve">не требуется, при условии обязательного представления Клиентом в Банк письма об отсутствии изменений в учредительных и иных документах и сведениях (примерная форма </w:t>
      </w:r>
      <w:r>
        <w:t xml:space="preserve">письма размещена на официальном сайте Банка в сети интернет по адресу: </w:t>
      </w:r>
      <w:hyperlink r:id="rId12" w:tooltip="https://www.rshb.ru" w:history="1">
        <w:r>
          <w:rPr>
            <w:u w:val="single"/>
          </w:rPr>
          <w:t xml:space="preserve">https://www.rshb.ru</w:t>
        </w:r>
      </w:hyperlink>
      <w:r>
        <w:t xml:space="preserve">).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2.4. В случае</w:t>
      </w:r>
      <w:r>
        <w:rPr>
          <w:color w:val="000000"/>
        </w:rPr>
        <w:t xml:space="preserve"> если у Клиента в Банке имеется пакет документов, указанный п. 2.3 настоящих Условий, но при этом в учредительные и (или) иные документы и сведения, имеющиеся в распоряжении у Банка, Клиентом внесены изменения и (или) дополнения, </w:t>
      </w:r>
      <w:r>
        <w:rPr>
          <w:color w:val="000000"/>
        </w:rPr>
        <w:br w:type="textWrapping" w:clear="all"/>
        <w:t xml:space="preserve">то Клиент предоставляет в Банк письмо о внесении изменений в учредительные и иные документы и сведения по типовой форме Банка и необходимые документы, подтверждающие внесение соответствующих изменений и (или) дополнений. </w:t>
      </w:r>
      <w:r>
        <w:rPr>
          <w:color w:val="000000"/>
        </w:rPr>
      </w:r>
      <w:r>
        <w:rPr>
          <w:color w:val="000000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подтверждающие внесение соответствующих изменений и (или) дополнений, представляются представителем Клиента (или самим Клиентом) одновременно с Заявлением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num" w:pos="928" w:leader="none"/>
          <w:tab w:val="left" w:pos="1276" w:leader="none"/>
        </w:tabs>
      </w:pPr>
      <w:r>
        <w:t xml:space="preserve">2.5. Клиент присоединяется к Условиям в соответствии со ст. 428 Гражданского кодекса Российской Федерации путем подписания Зая</w:t>
      </w:r>
      <w:r>
        <w:t xml:space="preserve">вления о присоединении к Условиям, или в порядке, установленном пунктом 6.9 Условий Системы «Интернет-Клиент»/п. 6.5 Условий Системы «Мобильный банк» с момента первого успешного входа любого СИО/Пользователя в ИС Свой Бизнес в случае перевода Клиента из Си</w:t>
      </w:r>
      <w:r>
        <w:t xml:space="preserve">стемы «Интернет-Клиент»/Системы «Мобильный банк» в ИС Свой Бизнес.</w:t>
      </w:r>
      <w:r>
        <w:t xml:space="preserve">В случае если Договор о ДБО заключается на условиях использования в ИС Свой Бизнес УНЭП, присоединяясь к Условиям в порядке, указанном в настоящем пункте, Клиент</w:t>
      </w:r>
      <w:r>
        <w:t xml:space="preserve"> тем самым</w:t>
      </w:r>
      <w:r>
        <w:t xml:space="preserve"> в соответствии </w:t>
      </w:r>
      <w:r>
        <w:t xml:space="preserve">со </w:t>
      </w:r>
      <w:r>
        <w:t xml:space="preserve">ст. 428 Гражданского кодекса Российской Федерации </w:t>
      </w:r>
      <w:r>
        <w:t xml:space="preserve">одновременно </w:t>
      </w:r>
      <w:r>
        <w:t xml:space="preserve">присоединяется к Регламенту УЦ РСХБ</w:t>
      </w:r>
      <w:r>
        <w:t xml:space="preserve">.</w:t>
      </w:r>
      <w:r>
        <w:t xml:space="preserve">.</w:t>
      </w:r>
      <w:r/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Стороны признают, что ИС Свой Бизнес,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</w:t>
      </w:r>
      <w:r>
        <w:rPr>
          <w:rFonts w:ascii="Times New Roman" w:hAnsi="Times New Roman" w:cs="Times New Roman"/>
          <w:sz w:val="24"/>
          <w:szCs w:val="24"/>
        </w:rPr>
        <w:t xml:space="preserve">редства защиты информации, обеспечивающие разграничение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</w:t>
      </w:r>
      <w:r>
        <w:rPr>
          <w:rFonts w:ascii="Times New Roman" w:hAnsi="Times New Roman" w:cs="Times New Roman"/>
          <w:sz w:val="24"/>
          <w:szCs w:val="24"/>
        </w:rPr>
        <w:t xml:space="preserve">ых ЭД, обеспечения целостности информации, условий неотказуемости,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ИС Свой Бизнес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ИС Свой Бизнес,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ИС Свой Бизнес,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ИС Свой Бизнес, персональные электронные адреса, идентификационные параметры, регистрационные номера, пароли, используемые для разграничения доступа, передачи и защиты передаваемой информации, а также материалы работы </w:t>
      </w:r>
      <w:r>
        <w:rPr>
          <w:rFonts w:ascii="Times New Roman" w:hAnsi="Times New Roman" w:cs="Times New Roman"/>
          <w:sz w:val="24"/>
          <w:szCs w:val="24"/>
        </w:rPr>
        <w:t xml:space="preserve">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Клиент обязуется обеспечить допуск к работе в ИС Свой Бизнес с возможностью оформления ЭД только лиц, указанных в 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Системы «Интернет-Клиент</w:t>
      </w:r>
      <w:r>
        <w:rPr>
          <w:rFonts w:ascii="Times New Roman" w:hAnsi="Times New Roman" w:cs="Times New Roman"/>
          <w:sz w:val="24"/>
          <w:szCs w:val="24"/>
        </w:rPr>
        <w:t xml:space="preserve">»/Системы «Мобильный банк» в ИС Свой Бизнес Клиент обязуется обеспечить допуск к работе в ИС Свой Бизнес СИО, зарегистрированных в Системе «Интернет-Клиента»/Пользователей, зарегистрированных в «Мобильный банк», на момент перевода клиента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Для получения доступа к работе в ИС Свой Бизнес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присоединении к Условиям (Приложение 1 к настоящим Условиям), а также, при волеизъявлении Клиента использовать ИС Свой Бизнес с применением УНЭП – каждое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информационного обмена, должны полностью соответствовать данным, указанным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Заявлении о присоединении к Условиям. Минимальное количество заявлений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регист</w:t>
      </w:r>
      <w:r>
        <w:rPr>
          <w:rFonts w:ascii="Times New Roman" w:hAnsi="Times New Roman" w:cs="Times New Roman"/>
          <w:sz w:val="24"/>
          <w:szCs w:val="24"/>
        </w:rPr>
        <w:t xml:space="preserve">рацию Субъектов информационного обмена при подключении ИС Свой Бизнес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2.10. 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 w:type="textWrapping" w:clear="all"/>
        <w:t xml:space="preserve">в случае если соблюдены следующие условия: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ИС Свой Бизнес, СКЗИ</w:t>
      </w:r>
      <w:r>
        <w:rPr>
          <w:rStyle w:val="1486"/>
        </w:rPr>
        <w:t xml:space="preserve">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 w:type="textWrapping" w:clear="all"/>
        <w:t xml:space="preserve">с использованием СКЗИ;</w:t>
      </w:r>
      <w:r/>
    </w:p>
    <w:p>
      <w:pPr>
        <w:numPr>
          <w:ilvl w:val="0"/>
          <w:numId w:val="13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ЭД передан одной Стороной другой Стороне с использованием программного обеспечения ИС Свой Бизнес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ИС Свой Бизнес, определяется функциональностью системы и наличием формализованного представления для составл</w:t>
      </w:r>
      <w:r>
        <w:t xml:space="preserve">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существует такой документ на бумажном носителе или нет.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Целостность, авторство и конфиденциальность ЭД, подписанных УНЭП, обеспечивается СКЗИ и соблюдением требований настоящих Условий. Целостность </w:t>
      </w:r>
      <w:r>
        <w:br w:type="textWrapping" w:clear="all"/>
        <w:t xml:space="preserve">и</w:t>
      </w:r>
      <w:r>
        <w:t xml:space="preserve"> авторство ЭД, подписанных ПЭП, обеспечивается алгоритмами хэширования и средствами защиты PayControl, а также соблюдением требований настоящих Условий. Перечень ЭД, направляемых по ИС Свой Бизнес размещен на сайте Банка в сети Интернет по адресу: https://</w:t>
      </w:r>
      <w:hyperlink r:id="rId13" w:tooltip="http://www.rshb.ru" w:history="1">
        <w:r>
          <w:t xml:space="preserve">www.rshb.ru</w:t>
        </w:r>
      </w:hyperlink>
      <w:r>
        <w:t xml:space="preserve"> и является неотъемлемой частью настоящих Условий. </w:t>
      </w:r>
      <w:r>
        <w:t xml:space="preserve">По ИС Свой Бизнес, в том числе, могут направляться ЭД в целях заключения д</w:t>
      </w:r>
      <w:r>
        <w:t xml:space="preserve">оговоров о предоставлении продуктов/услуг Банка (сделок в рамках договоров) в случае,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</w:t>
      </w:r>
      <w:r>
        <w:t xml:space="preserve">ользованием ИС Свой Бизнес</w:t>
      </w:r>
      <w: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ИС Свой Бизнес ЭД, оформленных согласно приложениям </w:t>
      </w:r>
      <w:r>
        <w:br w:type="textWrapping" w:clear="all"/>
        <w:t xml:space="preserve">к договорам, заключенным между Банком и Клиентом и форма которых предусматривает проставление оттиска печати Клиента, указанное требование не применяется.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2.11. </w:t>
      </w:r>
      <w:r>
        <w:t xml:space="preserve">В случае </w:t>
      </w:r>
      <w:r>
        <w:t xml:space="preserve">если иное не установлено</w:t>
      </w:r>
      <w:r>
        <w:t xml:space="preserve"> требованиями законодательства Российской Федерации</w:t>
      </w:r>
      <w:r>
        <w:t xml:space="preserve">, внутренними документами Банка (в том числе банковскими правилами) или</w:t>
      </w:r>
      <w:r>
        <w:t xml:space="preserve"> договорами, заключенными между Банком и Клиентом, регулирующи</w:t>
      </w:r>
      <w:r>
        <w:t xml:space="preserve">ми</w:t>
      </w:r>
      <w:r>
        <w:t xml:space="preserve"> пред</w:t>
      </w:r>
      <w:r>
        <w:t xml:space="preserve">о</w:t>
      </w:r>
      <w:r>
        <w:t xml:space="preserve">ставление Клиенту </w:t>
      </w:r>
      <w:r>
        <w:t xml:space="preserve">соответствующих </w:t>
      </w:r>
      <w:r>
        <w:t xml:space="preserve">продуктов/услуг, </w:t>
      </w:r>
      <w:r>
        <w:t xml:space="preserve">ЭД,</w:t>
      </w:r>
      <w:r>
        <w:t xml:space="preserve"> форма которых не имеет формализованного представления в ИС Свой Бизнес и которые </w:t>
      </w:r>
      <w:r>
        <w:t xml:space="preserve">изначально составлены на бумажном носителе, </w:t>
      </w:r>
      <w:r>
        <w:t xml:space="preserve">подписаны собственноручной подписью уполномоченного на то лица и скреплены печатью (при наличии) (сканированные копии, фотокопии) и не с</w:t>
      </w:r>
      <w:r>
        <w:t xml:space="preserve">вязаны с распоряжением денежными средствами на Счете, полученные Банком по ИС Свой Бизнес признаются Сторонами электронными копиями оригиналов документов на бумажном носителе, заверенными надлежащим образом. Клиент в соответствии со ст. 431.2 Гражданского </w:t>
      </w:r>
      <w:r>
        <w:t xml:space="preserve">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случае если законодательством Российской Федерации, </w:t>
      </w:r>
      <w:r>
        <w:t xml:space="preserve">внутренними документами Банка (в том числе банковскими правилами) или </w:t>
      </w:r>
      <w:r>
        <w:t xml:space="preserve">договорами, заключенными между Банком и </w:t>
      </w:r>
      <w:r>
        <w:t xml:space="preserve">К</w:t>
      </w:r>
      <w:r>
        <w:t xml:space="preserve">лиентом, предусмотрен иной порядок заверения копий документов</w:t>
      </w:r>
      <w:r>
        <w:t xml:space="preserve">,</w:t>
      </w:r>
      <w:r>
        <w:t xml:space="preserve"> или в Банк в обязательном порядке должен быть представлен оригинал документа, то в таком случае, документы</w:t>
      </w:r>
      <w:r>
        <w:t xml:space="preserve">,</w:t>
      </w:r>
      <w:r>
        <w:t xml:space="preserve"> заверенные вышеуказанным способом</w:t>
      </w:r>
      <w:r>
        <w:t xml:space="preserve">,</w:t>
      </w:r>
      <w:r>
        <w:t xml:space="preserve"> </w:t>
      </w:r>
      <w:r>
        <w:t xml:space="preserve">не считаются заверенными надлежащим образом и </w:t>
      </w:r>
      <w:r>
        <w:t xml:space="preserve">Банком не принимаются.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/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 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. Проверка подлинности ЭП осуществляется автоматически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 </w:t>
      </w:r>
      <w:r>
        <w:rPr>
          <w:rFonts w:ascii="Times New Roman" w:hAnsi="Times New Roman" w:cs="Times New Roman"/>
          <w:sz w:val="24"/>
          <w:szCs w:val="24"/>
        </w:rPr>
        <w:t xml:space="preserve">ЭД</w:t>
      </w:r>
      <w:r>
        <w:rPr>
          <w:rFonts w:ascii="Times New Roman" w:hAnsi="Times New Roman" w:cs="Times New Roman"/>
          <w:sz w:val="24"/>
          <w:szCs w:val="24"/>
        </w:rPr>
        <w:t xml:space="preserve">, признанный сторонами равнозначным документу на бумажном носителе, подписанному собственноручной подписью,</w:t>
      </w:r>
      <w:r>
        <w:rPr>
          <w:rFonts w:ascii="Times New Roman" w:hAnsi="Times New Roman" w:cs="Times New Roman"/>
          <w:sz w:val="24"/>
          <w:szCs w:val="24"/>
        </w:rPr>
        <w:t xml:space="preserve"> порождает обязательства Сторон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ДБО/свидетельствует о надлежащем исполнении сторонами своих обязательств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Договору о ДБО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всеми процедурами защиты информации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дополнительный </w:t>
      </w:r>
      <w:r>
        <w:rPr>
          <w:rFonts w:ascii="Times New Roman" w:hAnsi="Times New Roman" w:cs="Times New Roman"/>
          <w:sz w:val="24"/>
          <w:szCs w:val="24"/>
        </w:rPr>
        <w:t xml:space="preserve">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</w:t>
      </w:r>
      <w:r>
        <w:rPr>
          <w:rFonts w:ascii="Times New Roman" w:hAnsi="Times New Roman" w:cs="Times New Roman"/>
          <w:sz w:val="24"/>
          <w:szCs w:val="24"/>
        </w:rPr>
        <w:t xml:space="preserve"> ЭД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2.15. </w:t>
      </w: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ИС Свой Бизнес статусы </w:t>
      </w:r>
      <w:r>
        <w:rPr>
          <w:rFonts w:ascii="Times New Roman" w:hAnsi="Times New Roman" w:cs="Times New Roman"/>
          <w:sz w:val="24"/>
          <w:szCs w:val="24"/>
        </w:rPr>
        <w:t xml:space="preserve">проверки, обработки (или </w:t>
      </w:r>
      <w:r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отказе в </w:t>
      </w:r>
      <w:r>
        <w:rPr>
          <w:rFonts w:ascii="Times New Roman" w:hAnsi="Times New Roman" w:cs="Times New Roman"/>
          <w:sz w:val="24"/>
          <w:szCs w:val="24"/>
        </w:rPr>
        <w:t xml:space="preserve">приеме на обработку) ЭД, исполнения распоряж</w:t>
      </w:r>
      <w:r>
        <w:rPr>
          <w:rFonts w:ascii="Times New Roman" w:hAnsi="Times New Roman" w:cs="Times New Roman"/>
          <w:sz w:val="24"/>
          <w:szCs w:val="24"/>
        </w:rPr>
        <w:t xml:space="preserve">ений («Принят»/«Не принят», «Акцептован»/«Не акцептован», «В 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</w:t>
      </w:r>
      <w:r>
        <w:rPr>
          <w:rFonts w:ascii="Times New Roman" w:hAnsi="Times New Roman" w:cs="Times New Roman"/>
          <w:sz w:val="24"/>
          <w:szCs w:val="24"/>
        </w:rPr>
        <w:t xml:space="preserve">, «Частично обработан», «Частично отказан», «Отказ», «Помещен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</w:t>
      </w:r>
      <w:r>
        <w:rPr>
          <w:rFonts w:ascii="Times New Roman" w:hAnsi="Times New Roman" w:cs="Times New Roman"/>
          <w:sz w:val="24"/>
          <w:szCs w:val="24"/>
        </w:rPr>
        <w:t xml:space="preserve">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484"/>
          <w:sz w:val="24"/>
          <w:szCs w:val="24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. 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</w:t>
      </w:r>
      <w:r>
        <w:rPr>
          <w:rFonts w:ascii="Times New Roman" w:hAnsi="Times New Roman"/>
          <w:sz w:val="24"/>
          <w:szCs w:val="24"/>
        </w:rPr>
        <w:t xml:space="preserve"> взыскателей средств о переводе денежных средств («Инкассовое поручение», «Платежное требование») путем направления Клиенту по ИС Свой Бизнес выписки из его счета с приложением платежного ордера 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2.18. 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осуществляемым на основании Заявления на выполнение работ, связанных с настройкой АРМ Клиента (Приложение 9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2.19. 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условиями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мест использования, случаями повышенного риска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положениями Регламента и Памятки для Клиентов АО «Россельхозбанк» при использовании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(Приложение 14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2.20. 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Style w:val="1484"/>
        </w:rPr>
        <w:footnoteReference w:id="21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2.21. 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документов, в соответствии с требованиями Инструкции Банка России № 181-И и Регламентом валютного контроля, является дата направления документов Банком, зафиксированная система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851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</w:t>
      </w:r>
      <w:r>
        <w:rPr>
          <w:rFonts w:ascii="Times New Roman" w:hAnsi="Times New Roman"/>
          <w:sz w:val="24"/>
          <w:szCs w:val="24"/>
        </w:rPr>
        <w:t xml:space="preserve">2</w:t>
      </w:r>
      <w:r>
        <w:rPr>
          <w:rFonts w:ascii="Times New Roman" w:hAnsi="Times New Roman"/>
          <w:sz w:val="24"/>
          <w:szCs w:val="24"/>
        </w:rPr>
        <w:t xml:space="preserve">. 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60"/>
        <w:widowControl w:val="off"/>
        <w:tabs>
          <w:tab w:val="left" w:pos="-2410" w:leader="none"/>
          <w:tab w:val="left" w:pos="1134" w:leader="none"/>
        </w:tabs>
      </w:pPr>
      <w:r>
        <w:t xml:space="preserve">2.23. Клиент соглашается на запись всех</w:t>
      </w:r>
      <w:r>
        <w:t xml:space="preserve">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– на автоматическое сохранение в ИС Свой Бизнес всей истории переписки с Пользователем. </w:t>
      </w:r>
      <w:r/>
    </w:p>
    <w:p>
      <w:pPr>
        <w:ind w:firstLine="709"/>
        <w:jc w:val="both"/>
        <w:tabs>
          <w:tab w:val="left" w:pos="360" w:leader="none"/>
          <w:tab w:val="left" w:pos="567" w:leader="none"/>
          <w:tab w:val="left" w:pos="1134" w:leader="none"/>
        </w:tabs>
        <w:rPr>
          <w:rFonts w:cs="Courier New"/>
        </w:rPr>
      </w:pPr>
      <w:r>
        <w:rPr>
          <w:color w:val="000000"/>
        </w:rPr>
        <w:t xml:space="preserve">Банк и Клиент признают аудиозаписи переговоров самого </w:t>
      </w:r>
      <w:r>
        <w:t xml:space="preserve">Клиента, его представителя </w:t>
      </w:r>
      <w:r>
        <w:rPr>
          <w:color w:val="000000"/>
        </w:rPr>
        <w:t xml:space="preserve">и работни</w:t>
      </w:r>
      <w:r>
        <w:rPr>
          <w:color w:val="000000"/>
        </w:rPr>
        <w:t xml:space="preserve">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при</w:t>
      </w:r>
      <w:r>
        <w:rPr>
          <w:color w:val="000000"/>
        </w:rPr>
        <w:t xml:space="preserve">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связи.».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2.24. В случае приостановления/прекращения Банком использования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средств. Пр</w:t>
      </w:r>
      <w:r>
        <w:rPr>
          <w:rFonts w:ascii="Times New Roman" w:hAnsi="Times New Roman" w:cs="Times New Roman"/>
          <w:sz w:val="24"/>
          <w:szCs w:val="24"/>
        </w:rPr>
        <w:t xml:space="preserve">и этом Банк принимает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распоряжение денежными средствами на счете и скрепленные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2.25. В соответствии с требованиями Федерального закона от 27.07.2006 № 152-ФЗ </w:t>
      </w:r>
      <w:r>
        <w:br w:type="textWrapping" w:clear="all"/>
        <w:t xml:space="preserve">«О персональ</w:t>
      </w:r>
      <w:r>
        <w:t xml:space="preserve">ных данных» (далее – Федеральный закон № 152-ФЗ) Клиент/Представитель Клиента выражает согласие на автоматизированную, неавтоматизированную и смешанную обработку персональных данных Банком путем совершения следующих действий, прямо предусмотренных Федераль</w:t>
      </w:r>
      <w:r>
        <w:t xml:space="preserve">ным законом № 152-ФЗ: сбор (получение), систематизация,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 в объеме, необходимом для исполнения предмета Договора.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вправе осуществлять обработку персо</w:t>
      </w:r>
      <w:r>
        <w:t xml:space="preserve">нальных данных в целях исполнения настоящего Договора, а также в целях исполнения обязательств Банка, предусмотренных законодательством Российской Федерации и/или в целях формирования баз данных, предназначенных для аналитической/статистической обработки.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дает согласие/поручает Банку осуществлять обработку персональных данных физических лиц, полученных от Клиента/Представителя Клиента в связи с заключением/исполнением настоящего Договора, при этом Клиент/представитель Клиента г</w:t>
      </w:r>
      <w:r>
        <w:t xml:space="preserve">арантирует, что персональные данные третьих лиц, включая, но, не ограничиваясь перечисленными: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правил, предусмотренных Федеральным законом № 152-ФЗ. 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вправе осуществлять хранение и уничтожение персональных данных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обработке персональных данных Банк обязан соблюдать принципы и правила обработки персональных данных, предусмотренные Федеральным законом № 152-ФЗ, конфиденциальность персональных данных и обеспе</w:t>
      </w:r>
      <w:r>
        <w:t xml:space="preserve">чивать безопасность персональных данных,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</w:t>
      </w:r>
      <w:r>
        <w:t xml:space="preserve">пирования, предоставления, распространения персональных данных, а также от иных неправомерных действий в отношении персональных данных и обеспечивать безопасность не ниже 3-го уровня защищенности персональных данных при обработке в информационных системах </w:t>
      </w:r>
      <w:r>
        <w:br w:type="textWrapping" w:clear="all"/>
        <w:t xml:space="preserve">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2.26. Банк и компании Банковской группы</w:t>
      </w:r>
      <w:r>
        <w:rPr>
          <w:rFonts w:eastAsia="TimesNewRomanPSMT"/>
          <w:vertAlign w:val="superscript"/>
        </w:rPr>
        <w:footnoteReference w:id="22"/>
      </w:r>
      <w:r>
        <w:t xml:space="preserve"> при о</w:t>
      </w:r>
      <w:r>
        <w:t xml:space="preserve">бработке персональных данных Клиента/Представителя Клиента/Уполномоченного лица Клиента/Лица без права подписи соблюдают принципы и правила обработки персональных данных, предусмотренные Федеральным законом № 152-ФЗ, конфиденциальность персональных данных </w:t>
      </w:r>
      <w:r>
        <w:br w:type="textWrapping" w:clear="all"/>
        <w:t xml:space="preserve">и обеспечивают безопасность персональных данных, принимают необходимые правовые, организационные и технические меры или обеспечивают их приняти</w:t>
      </w:r>
      <w:r>
        <w:t xml:space="preserve">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 </w:t>
      </w:r>
      <w:r>
        <w:br w:type="textWrapping" w:clear="all"/>
        <w:t xml:space="preserve">и обеспечивают безопасность не ниже 3-го уровня защищенности персональных данных </w:t>
      </w:r>
      <w:r>
        <w:br w:type="textWrapping" w:clear="all"/>
        <w:t xml:space="preserve">при обработке в информационных системах в соответствии с положениями статьи 19 Федерального закона № 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При этом Банк и компании Банковской группы осуществляют хранение </w:t>
      </w:r>
      <w:r>
        <w:br w:type="textWrapping" w:clear="all"/>
        <w:t xml:space="preserve">и уничтожение персональных данных Клиента/Представителя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Клиент/Представитель клиента поручает Банку и компаниям Банковской группы осуществлять обработку персональных данных физических лиц, полученных от Клиента </w:t>
      </w:r>
      <w:r>
        <w:br/>
      </w:r>
      <w:r>
        <w:t xml:space="preserve">в связи с заключением/исполнением Договора, при этом Клиент гарантирует, что </w:t>
      </w:r>
      <w:r>
        <w:t xml:space="preserve">перс</w:t>
      </w:r>
      <w:r>
        <w:t xml:space="preserve">ональные данные третьих лиц, включая, но не ограничиваясь перечисленными персональными данными законных представителей, работников, руководителей, акционеров (участников), бенефициарных владельцев юридического лица, индивидуального предпринимателя, физичес</w:t>
      </w:r>
      <w:r>
        <w:t xml:space="preserve">кого лица, занимающегося в установленном законодательством Российской Федерации порядке частной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№ 152-ФЗ.</w:t>
      </w:r>
      <w:r/>
    </w:p>
    <w:p>
      <w:pPr>
        <w:ind w:firstLine="709"/>
        <w:jc w:val="both"/>
        <w:tabs>
          <w:tab w:val="left" w:pos="709" w:leader="none"/>
          <w:tab w:val="left" w:pos="1418" w:leader="none"/>
        </w:tabs>
      </w:pPr>
      <w:r>
        <w:t xml:space="preserve">Банк на основании Договора, содержащего условие об обработке персональных данных, в объеме, необходимом для достижения цели его заключения, а также условии об об</w:t>
      </w:r>
      <w:r>
        <w:t xml:space="preserve">еспечения конфиденциальности и безопасности персональных данных при их обработке, может осуществлять передачу/получение (предоставление, доступ) персональных данных Клиента/Представителя клиента компаниям Банковской группы, а также следующим третьим лицам: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страховым организациям;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компаниям, осуществляющим рассылку (в том числе почтовую, электронную </w:t>
      </w:r>
      <w:r>
        <w:br w:type="textWrapping" w:clear="all"/>
        <w:t xml:space="preserve">и SMS-оповещений), организациям связи;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лицам, предоставляющим Банку услуги по урегулированию просроченной задолженности;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новому кредитору (залогодержателю) (при наличии согласия на уступку прав (требований), если наличие такого согласия предусмотрено законом или договором);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юридическим лицам и индивидуальным предпринимателям в случае их привлечения для независимой оценки имущества, пе</w:t>
      </w:r>
      <w:r>
        <w:t xml:space="preserve">реданного в залог Банку в качестве обеспечения исполнения обязательств по кредитному договору, и для проведения экспертизы отчета об оценке саморегулируемой организацией оценщиков в объеме, необходимом для осуществления независимой оценки и/или экспертизы;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партнерам Банка; 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российским операторам связи (юридическим лицам, оказывающим услуги связи </w:t>
      </w:r>
      <w:r>
        <w:br w:type="textWrapping" w:clear="all"/>
        <w:t xml:space="preserve">на основании соответствующей лицензии) (далее – Операторы связи);</w:t>
      </w:r>
      <w:r/>
    </w:p>
    <w:p>
      <w:pPr>
        <w:ind w:firstLine="709"/>
        <w:jc w:val="both"/>
        <w:tabs>
          <w:tab w:val="left" w:pos="1021" w:leader="none"/>
        </w:tabs>
      </w:pPr>
      <w:r>
        <w:t xml:space="preserve">-</w:t>
      </w:r>
      <w:r>
        <w:tab/>
        <w:t xml:space="preserve">бюро кредитных историй/лицам, осуществляющим по поручению бюро кредитных историй оценку/расчет скорингового балла</w:t>
      </w:r>
      <w:r>
        <w:rPr>
          <w:sz w:val="20"/>
          <w:szCs w:val="20"/>
          <w:vertAlign w:val="superscript"/>
        </w:rPr>
        <w:footnoteReference w:id="23"/>
      </w:r>
      <w:r>
        <w:t xml:space="preserve">.</w:t>
      </w:r>
      <w:r/>
    </w:p>
    <w:p>
      <w:pPr>
        <w:ind w:firstLine="709"/>
        <w:jc w:val="both"/>
      </w:pPr>
      <w:r>
        <w:t xml:space="preserve">Согласие на обработку персональных данных третьим лицам действует со дня подписания и до дня его отзыва. При этом Клиент/Представитель клиента уведомлен, что </w:t>
      </w:r>
      <w:r>
        <w:br w:type="textWrapping" w:clear="all"/>
        <w:t xml:space="preserve">в соответствии с п. 2 ст. 9 Федерального закона № 152-ФЗ он вправе в любое время отозвать согласие на обработку персональных данных полностью или в част</w:t>
      </w:r>
      <w:r>
        <w:t xml:space="preserve">и, в том числе отказаться от получения предложений продуктов (услуг) Банка и его партнеров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</w:r>
      <w:r/>
    </w:p>
    <w:p>
      <w:pPr>
        <w:ind w:firstLine="709"/>
        <w:jc w:val="both"/>
      </w:pPr>
      <w:r>
        <w:t xml:space="preserve">Настоящим Клиент/Представитель клиента выражает согласие Операторам связи </w:t>
      </w:r>
      <w:r>
        <w:br w:type="textWrapping" w:clear="all"/>
        <w:t xml:space="preserve">на автоматизированную, неавтоматизированную и смешанную обработку и предоставление Банку сведений об абонентах (фамилия, имя, отчество или псевдоним абоне</w:t>
      </w:r>
      <w:r>
        <w:t xml:space="preserve">нта-гражданина, а также адрес абонента, абонентские номера и другие данные, позволяющие идентифицировать абонента или его абонентское устройство; сведения баз данных систем расчета за оказанные услуги связи, в том числе о трафике и платежах абонента, и дру</w:t>
      </w:r>
      <w:r>
        <w:t xml:space="preserve">гие сведения, передаваемые Операторами связи Банку на основании соответствующего договора, (за исключением сведений, составляющих тайну связи)), для проверки и перепроверки сведений в целях принятия Банком решения о кредитовании. Согласие Операторам связи </w:t>
      </w:r>
      <w:r>
        <w:br w:type="textWrapping" w:clear="all"/>
        <w:t xml:space="preserve">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связи.</w:t>
      </w:r>
      <w:r/>
    </w:p>
    <w:p>
      <w:pPr>
        <w:ind w:firstLine="709"/>
        <w:jc w:val="both"/>
      </w:pPr>
      <w:r>
        <w:t xml:space="preserve">Список третьих лиц, в том числе Операторов связи, размещается на </w:t>
      </w:r>
      <w:r>
        <w:rPr>
          <w:lang w:val="en-US"/>
        </w:rPr>
        <w:t xml:space="preserve">w</w:t>
      </w:r>
      <w:r>
        <w:t xml:space="preserve">eb-сайте Банка </w:t>
      </w:r>
      <w:r>
        <w:br w:type="textWrapping" w:clear="all"/>
        <w:t xml:space="preserve">в информационно-телекоммуникационной сети «Интернет» по адресу: https://www.rshb.ru/, </w:t>
      </w:r>
      <w:r>
        <w:br w:type="textWrapping" w:clear="all"/>
        <w:t xml:space="preserve">а также в подразделениях Банка, осуществляющих обслуживание Клиентов/Представителей </w:t>
      </w:r>
      <w:r>
        <w:t xml:space="preserve">клиента, может изменяться/дополняться Банком в одностороннем порядке. Право выбора третьих лиц, в том числе Операторов связи, предоставляется Банку и дополнительного согласования с Клиентом/Представителем клиента не требуется. </w:t>
      </w:r>
      <w:r/>
    </w:p>
    <w:p>
      <w:pPr>
        <w:ind w:firstLine="709"/>
        <w:jc w:val="both"/>
      </w:pPr>
      <w:r>
        <w:t xml:space="preserve">Клиент/Представитель клиента для исполнения Банком требований Федерального закона № 152-ФЗ представляет в Банк согласие</w:t>
      </w:r>
      <w:r>
        <w:t xml:space="preserve"> на обработку персональных данных (типовая форма согласия на обработку персональных данных доводится до сведения Клиента/Представителя клиента в порядке, установленном Банком, при открытии Клиенту/Представителя клиента в Банке счета соответствующего вида).</w:t>
      </w:r>
      <w:r/>
    </w:p>
    <w:p>
      <w:pPr>
        <w:pStyle w:val="1510"/>
        <w:ind w:left="0" w:firstLine="709"/>
        <w:spacing w:after="0" w:line="240" w:lineRule="auto"/>
        <w:tabs>
          <w:tab w:val="left" w:pos="0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2.27. Клиент заверяет Банк, что на дату предоставления документов в Банк, а также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дату заключения Договора о ДБО: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0" w:leader="none"/>
          <w:tab w:val="left" w:pos="567" w:leader="none"/>
          <w:tab w:val="left" w:pos="709" w:leader="none"/>
          <w:tab w:val="left" w:pos="1134" w:leader="none"/>
          <w:tab w:val="left" w:pos="1276" w:leader="none"/>
        </w:tabs>
      </w:pPr>
      <w:r>
        <w:t xml:space="preserve">-</w:t>
      </w:r>
      <w:r>
        <w:tab/>
        <w:t xml:space="preserve">не осуществляет деятельность без полученной в установленном порядке лицензии, в случае если законодательством Российской Федерации в отношении такой деятельности предусматривается ее наличие;</w:t>
      </w:r>
      <w:r/>
    </w:p>
    <w:p>
      <w:pPr>
        <w:pStyle w:val="1510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не оказывает услуги с использованием сайта в сети интернет, в случае, если доменное имя этого сайта, указатель страницы этого сайта в сети интернет присутствуют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Едином реестре доменных имен</w:t>
      </w:r>
      <w:r>
        <w:rPr>
          <w:rFonts w:ascii="Times New Roman" w:hAnsi="Times New Roman"/>
          <w:sz w:val="24"/>
          <w:szCs w:val="24"/>
          <w:vertAlign w:val="superscript"/>
        </w:rPr>
        <w:footnoteReference w:id="24"/>
      </w:r>
      <w:r>
        <w:rPr>
          <w:rFonts w:ascii="Times New Roman" w:hAnsi="Times New Roman"/>
          <w:sz w:val="24"/>
          <w:szCs w:val="24"/>
        </w:rPr>
        <w:t xml:space="preserve">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510"/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2.28. Клиент признает, что Банк вправе ограничить функциональность ИС Свой Бизнес связанную с приостановлением использования Клиентом ИС Свой Бизнес в кач</w:t>
      </w:r>
      <w:r>
        <w:rPr>
          <w:rFonts w:ascii="Times New Roman" w:hAnsi="Times New Roman"/>
          <w:color w:val="000000"/>
          <w:sz w:val="24"/>
          <w:szCs w:val="24"/>
        </w:rPr>
        <w:t xml:space="preserve">естве электронного средства платежа с целью осуществления перевода денежных средств (составления, удостоверения и передачи ЭД/ЭПД) и указанное ограничение не является основанием для возникновения гражданско-правовой ответственности Банка за совершение соот</w:t>
      </w:r>
      <w:r>
        <w:rPr>
          <w:rFonts w:ascii="Times New Roman" w:hAnsi="Times New Roman"/>
          <w:color w:val="000000"/>
          <w:sz w:val="24"/>
          <w:szCs w:val="24"/>
        </w:rPr>
        <w:t xml:space="preserve">ветствующих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993" w:leader="none"/>
          <w:tab w:val="left" w:pos="1276" w:leader="none"/>
          <w:tab w:val="left" w:pos="1418" w:leader="none"/>
        </w:tabs>
        <w:rPr>
          <w:rFonts w:cs="Courier New"/>
          <w:color w:val="000000"/>
        </w:rPr>
      </w:pPr>
      <w:r>
        <w:t xml:space="preserve">2.29. </w:t>
      </w:r>
      <w:r>
        <w:rPr>
          <w:rFonts w:cs="Courier New"/>
          <w:color w:val="000000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cs="Courier New"/>
          <w:color w:val="000000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cs="Courier New"/>
          <w:color w:val="000000"/>
        </w:rPr>
      </w:r>
      <w:r>
        <w:rPr>
          <w:rFonts w:cs="Courier New"/>
          <w:color w:val="000000"/>
        </w:rPr>
      </w:r>
    </w:p>
    <w:p>
      <w:pPr>
        <w:ind w:firstLine="709"/>
        <w:jc w:val="both"/>
      </w:pPr>
      <w: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/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2.30.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</w:t>
      </w:r>
      <w:r>
        <w:rPr>
          <w:rFonts w:ascii="Times New Roman" w:hAnsi="Times New Roman" w:cs="Times New Roman"/>
          <w:sz w:val="24"/>
          <w:szCs w:val="24"/>
        </w:rPr>
        <w:t xml:space="preserve"> признаются Сторонами</w:t>
      </w:r>
      <w:r>
        <w:rPr>
          <w:rFonts w:ascii="Times New Roman" w:hAnsi="Times New Roman" w:cs="Times New Roman"/>
          <w:sz w:val="24"/>
          <w:szCs w:val="24"/>
        </w:rPr>
        <w:t xml:space="preserve"> подписанными ЭП того вида, которой подписан пакет ЭД, </w:t>
      </w:r>
      <w:r>
        <w:rPr>
          <w:rFonts w:ascii="Times New Roman" w:hAnsi="Times New Roman" w:cs="Times New Roman"/>
          <w:sz w:val="24"/>
          <w:szCs w:val="24"/>
        </w:rPr>
        <w:t xml:space="preserve">если иное не установлено требованиями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</w:t>
      </w:r>
      <w:r>
        <w:rPr>
          <w:rFonts w:ascii="Times New Roman" w:hAnsi="Times New Roman" w:cs="Times New Roman"/>
          <w:sz w:val="24"/>
          <w:szCs w:val="24"/>
        </w:rPr>
        <w:t xml:space="preserve">31</w:t>
      </w:r>
      <w:r>
        <w:rPr>
          <w:rFonts w:ascii="Times New Roman" w:hAnsi="Times New Roman" w:cs="Times New Roman"/>
          <w:sz w:val="24"/>
          <w:szCs w:val="24"/>
        </w:rPr>
        <w:t xml:space="preserve">. Для </w:t>
      </w:r>
      <w:r>
        <w:rPr>
          <w:rFonts w:ascii="Times New Roman" w:hAnsi="Times New Roman" w:cs="Times New Roman"/>
          <w:sz w:val="24"/>
          <w:szCs w:val="24"/>
        </w:rPr>
        <w:t xml:space="preserve">подключения/отключения</w:t>
      </w:r>
      <w:r>
        <w:rPr>
          <w:rFonts w:ascii="Times New Roman" w:hAnsi="Times New Roman" w:cs="Times New Roman"/>
          <w:sz w:val="24"/>
          <w:szCs w:val="24"/>
        </w:rPr>
        <w:t xml:space="preserve"> Контроля за платежами: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</w:t>
      </w: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 xml:space="preserve">к настоящим Условиям;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Контролирующая организация представляет в Банк Заявление по форме Приложения </w:t>
      </w:r>
      <w:r>
        <w:rPr>
          <w:rFonts w:ascii="Times New Roman" w:hAnsi="Times New Roman" w:cs="Times New Roman"/>
          <w:sz w:val="24"/>
          <w:szCs w:val="24"/>
        </w:rPr>
        <w:t xml:space="preserve">16</w:t>
      </w:r>
      <w:r>
        <w:rPr>
          <w:rFonts w:ascii="Times New Roman" w:hAnsi="Times New Roman" w:cs="Times New Roman"/>
          <w:sz w:val="24"/>
          <w:szCs w:val="24"/>
        </w:rPr>
        <w:t xml:space="preserve"> к наст</w:t>
      </w:r>
      <w:r>
        <w:rPr>
          <w:rFonts w:ascii="Times New Roman" w:hAnsi="Times New Roman" w:cs="Times New Roman"/>
          <w:sz w:val="24"/>
          <w:szCs w:val="24"/>
        </w:rPr>
        <w:t xml:space="preserve">оящим Условиям,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двух</w:t>
      </w:r>
      <w:r>
        <w:rPr>
          <w:rFonts w:ascii="Times New Roman" w:hAnsi="Times New Roman" w:cs="Times New Roman"/>
          <w:sz w:val="24"/>
          <w:szCs w:val="24"/>
        </w:rPr>
        <w:t xml:space="preserve"> экземплярах, одновременно и не менее чем за 3 (три) рабочих дня до указанной в нем даты подключения/отключения Контроля за платежами. При этом истечение срока исполнения Банком начинает исчисляться с даты принятия Банком последнего из указанных заявлений.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Представляя в Банк заявление по форме Приложения 17 к</w:t>
      </w:r>
      <w:r>
        <w:rPr>
          <w:rFonts w:ascii="Times New Roman" w:hAnsi="Times New Roman" w:cs="Times New Roman"/>
          <w:sz w:val="24"/>
          <w:szCs w:val="24"/>
        </w:rPr>
        <w:t xml:space="preserve"> настоящим Условиям в случае подключения Контроля за платежами, Контролируемая организация выражает согласие на акцепт ее ЭПД Контролирующей организацией, а также на просмотр остатков на счетах, по которым установлен Контроль за платежами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Контроль за платежам</w:t>
      </w:r>
      <w:r>
        <w:rPr>
          <w:rFonts w:ascii="Times New Roman" w:hAnsi="Times New Roman" w:cs="Times New Roman"/>
          <w:sz w:val="24"/>
          <w:szCs w:val="24"/>
        </w:rPr>
        <w:t xml:space="preserve">и был установлен по банковскому(им) счету(ам) не в силу требований законодательства Российской Федерации, то отключение Контроля за платежами осуществляется на основании соответствующего заявления Контролируемой организации или Контролирующей организации. 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сли Контроль за платежами отключается по заявлению Контролируемой организации, Контролируемая организация обязуется уведомить об этом Контролирующую организацию. Если К</w:t>
      </w:r>
      <w:r>
        <w:rPr>
          <w:rFonts w:ascii="Times New Roman" w:hAnsi="Times New Roman" w:cs="Times New Roman"/>
          <w:sz w:val="24"/>
          <w:szCs w:val="24"/>
        </w:rPr>
        <w:t xml:space="preserve">онтроль за платежами отключается по заявлению Контролирующей организации, Контролирующая организация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</w:t>
      </w:r>
      <w:r>
        <w:rPr>
          <w:rFonts w:ascii="Times New Roman" w:hAnsi="Times New Roman" w:cs="Times New Roman"/>
          <w:sz w:val="24"/>
          <w:szCs w:val="24"/>
        </w:rPr>
        <w:t xml:space="preserve">данной обязанности Клиентом, по чьему волеизъявлению отключается Контроль за платежами. Другая </w:t>
      </w:r>
      <w:r>
        <w:rPr>
          <w:rFonts w:ascii="Times New Roman" w:hAnsi="Times New Roman" w:cs="Times New Roman"/>
          <w:sz w:val="24"/>
          <w:szCs w:val="24"/>
        </w:rPr>
        <w:t xml:space="preserve">организация считается надлежащим образом уведомленной о</w:t>
      </w:r>
      <w:r>
        <w:rPr>
          <w:rFonts w:ascii="Times New Roman" w:hAnsi="Times New Roman" w:cs="Times New Roman"/>
          <w:sz w:val="24"/>
          <w:szCs w:val="24"/>
        </w:rPr>
        <w:t xml:space="preserve">б отключении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с даты </w:t>
      </w:r>
      <w:r>
        <w:rPr>
          <w:rFonts w:ascii="Times New Roman" w:hAnsi="Times New Roman" w:cs="Times New Roman"/>
          <w:sz w:val="24"/>
          <w:szCs w:val="24"/>
        </w:rPr>
        <w:t xml:space="preserve">подачи в Банк соответствующего заявления Клиентом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Банк не несет ответственности перед Контролируемой организацией и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или Контролирующей организацией за негативные последствия, включая убытки, связанные с отключением Контроля за платежами, если такое отключение было осуществлено Банком в соответствии с условиями настоящего пункта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изменения параметров Контроля за платежами: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Контролируемая организация представляет в Банк заявление по форме Приложения 17 к настоящим Условиям,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Контролирующая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представляет в Банк заявление по форме Приложения 18 к настоящим Условиям,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двух экземплярах,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</w:t>
      </w:r>
      <w:r>
        <w:rPr>
          <w:rFonts w:ascii="Times New Roman" w:hAnsi="Times New Roman" w:cs="Times New Roman"/>
          <w:sz w:val="24"/>
          <w:szCs w:val="24"/>
        </w:rPr>
        <w:t xml:space="preserve"> и не менее чем за 3 (три) рабочих дня до указанной в нем даты изменения параметров Контроля за платежами.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Контролирующая организация может изменить параметры Контроля за платежами самостоятельно на основании заявления по форме Приложения 18 к настоящим Условиям в случаях, когда изменени</w:t>
      </w:r>
      <w:r>
        <w:rPr>
          <w:rFonts w:ascii="Times New Roman" w:hAnsi="Times New Roman"/>
          <w:sz w:val="24"/>
          <w:szCs w:val="24"/>
        </w:rPr>
        <w:t xml:space="preserve">е</w:t>
      </w:r>
      <w:r>
        <w:rPr>
          <w:rFonts w:ascii="Times New Roman" w:hAnsi="Times New Roman"/>
          <w:sz w:val="24"/>
          <w:szCs w:val="24"/>
        </w:rPr>
        <w:t xml:space="preserve"> параметров </w:t>
      </w:r>
      <w:r>
        <w:rPr>
          <w:rFonts w:ascii="Times New Roman" w:hAnsi="Times New Roman"/>
          <w:sz w:val="24"/>
          <w:szCs w:val="24"/>
        </w:rPr>
        <w:t xml:space="preserve">Контроля за платежами </w:t>
      </w:r>
      <w:r>
        <w:rPr>
          <w:rFonts w:ascii="Times New Roman" w:hAnsi="Times New Roman"/>
          <w:sz w:val="24"/>
          <w:szCs w:val="24"/>
        </w:rPr>
        <w:t xml:space="preserve">связан</w:t>
      </w:r>
      <w:r>
        <w:rPr>
          <w:rFonts w:ascii="Times New Roman" w:hAnsi="Times New Roman"/>
          <w:sz w:val="24"/>
          <w:szCs w:val="24"/>
        </w:rPr>
        <w:t xml:space="preserve">о</w:t>
      </w:r>
      <w:r>
        <w:rPr>
          <w:rFonts w:ascii="Times New Roman" w:hAnsi="Times New Roman"/>
          <w:sz w:val="24"/>
          <w:szCs w:val="24"/>
        </w:rPr>
        <w:t xml:space="preserve"> с изменением уполномоченных лиц и/или изменением полномочий уполномоченных лиц (Акцептующая подпись/просмотр остатков на счете(ах))</w:t>
      </w:r>
      <w:r>
        <w:rPr>
          <w:rFonts w:ascii="Times New Roman" w:hAnsi="Times New Roman"/>
          <w:sz w:val="24"/>
          <w:szCs w:val="24"/>
        </w:rPr>
        <w:t xml:space="preserve"> Контролирующей организации</w:t>
      </w:r>
      <w:r>
        <w:rPr>
          <w:rFonts w:ascii="Times New Roman" w:hAnsi="Times New Roman"/>
          <w:sz w:val="24"/>
          <w:szCs w:val="24"/>
        </w:rPr>
        <w:t xml:space="preserve">, и не связаны с изменением счета(ов)).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 в дату, указанную в соответствующем заявлении Контролирующей/Контролируемой организации.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</w:r>
      <w:r>
        <w:rPr>
          <w:rFonts w:ascii="Times New Roman" w:hAnsi="Times New Roman" w:cs="Times New Roman"/>
          <w:color w:val="ff0000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</w:t>
      </w:r>
      <w:r>
        <w:rPr>
          <w:rFonts w:ascii="Times New Roman" w:hAnsi="Times New Roman"/>
          <w:color w:val="000000"/>
          <w:sz w:val="24"/>
          <w:szCs w:val="24"/>
        </w:rPr>
        <w:t xml:space="preserve">ючая убытки Клиента, связанные с несвоевременным представлением/представлением некорректно оформленных заявлений, указанных в настоящем пункте, </w:t>
      </w:r>
      <w:r>
        <w:rPr>
          <w:rFonts w:ascii="Times New Roman" w:hAnsi="Times New Roman"/>
          <w:color w:val="000000"/>
          <w:sz w:val="24"/>
          <w:szCs w:val="24"/>
        </w:rPr>
        <w:t xml:space="preserve">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/>
          <w:color w:val="000000"/>
          <w:sz w:val="24"/>
          <w:szCs w:val="24"/>
        </w:rPr>
        <w:t xml:space="preserve">оль за платежами с использованием акцептующей подписи,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70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Клиенту/представителю Клиента Установочный комплект, факт передачи Клиенту/представителю Клиента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подтверждается подписанием Сторонами Актов приема-передачи (по форме Приложения 5/5.1 к настоящим Условиям). Лицензия на использование СКЗИ «КриптоПро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ИС Свой Бизнес,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с Приложением 3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ИС Свой Бизнес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телефонной связи/электронной почты</w:t>
      </w:r>
      <w:r>
        <w:rPr>
          <w:rStyle w:val="1452"/>
          <w:rFonts w:ascii="Times New Roman" w:hAnsi="Times New Roman" w:cs="Times New Roman"/>
          <w:sz w:val="24"/>
          <w:szCs w:val="24"/>
        </w:rPr>
        <w:footnoteReference w:id="25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об обнаружении попытки несанкционированного доступа (в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результативной) к ИС Свой Бизнес,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sz w:val="24"/>
          <w:szCs w:val="24"/>
        </w:rPr>
        <w:t xml:space="preserve">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 или с согласия Клиента, полученного под влиянием обмана или при злоупотреблении доверием (далее – ПДСБДСК), осуществлять  действия, установленные соответствующим договором о предоставлении продуктов/услуг, в рамках которого  осуществляется операция по п</w:t>
      </w:r>
      <w:r>
        <w:rPr>
          <w:rFonts w:ascii="Times New Roman" w:hAnsi="Times New Roman"/>
          <w:sz w:val="24"/>
          <w:szCs w:val="24"/>
        </w:rPr>
        <w:t xml:space="preserve">ереводу денежных средст</w:t>
      </w:r>
      <w:r>
        <w:rPr>
          <w:rFonts w:ascii="Times New Roman" w:hAnsi="Times New Roman" w:cs="Times New Roman"/>
          <w:sz w:val="24"/>
          <w:szCs w:val="24"/>
        </w:rPr>
        <w:t xml:space="preserve"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ИС Свой Бизнес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до введения в действие изменений путем передачи указанной информации с использованием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уведомлять Клиента о приостановлении или прекращении использования Клиентом ИС Свой Бизнес по причинам, указанным в настоящих Условиях любым доступн</w:t>
      </w:r>
      <w:r>
        <w:rPr>
          <w:rFonts w:ascii="Times New Roman" w:hAnsi="Times New Roman" w:cs="Times New Roman"/>
          <w:sz w:val="24"/>
          <w:szCs w:val="24"/>
        </w:rPr>
        <w:t xml:space="preserve">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ИС Свой Бизнес (функционированию ИС Свой Бизнес,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режим работы служб Банка, задействованных в подключении и сопровождении Клиента при обслуживании с использованием ИС Свой Бизнес, в том числе в региональной сети Банка, размещены на сайте Банка в сети Интернет по адресу: https://</w:t>
      </w:r>
      <w:hyperlink r:id="rId14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</w:t>
      </w:r>
      <w:r>
        <w:rPr>
          <w:rFonts w:ascii="Times New Roman" w:hAnsi="Times New Roman" w:cs="Times New Roman"/>
          <w:sz w:val="24"/>
          <w:szCs w:val="24"/>
        </w:rPr>
        <w:t xml:space="preserve">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к</w:t>
      </w:r>
      <w:r>
        <w:rPr>
          <w:rFonts w:ascii="Times New Roman" w:hAnsi="Times New Roman" w:cs="Times New Roman"/>
          <w:sz w:val="24"/>
          <w:szCs w:val="24"/>
        </w:rPr>
        <w:t xml:space="preserve">лиента (далее – база БДСК Банка России),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</w:t>
      </w:r>
      <w:r>
        <w:rPr>
          <w:rFonts w:ascii="Times New Roman" w:hAnsi="Times New Roman" w:cs="Times New Roman"/>
          <w:sz w:val="24"/>
          <w:szCs w:val="24"/>
        </w:rPr>
        <w:t xml:space="preserve">азанных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п. 4.1.14 настоящих Условий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акцептующей подписи Контролирующей организации.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основании заранее данного акцепта с формированием расчетных документов (в том числе </w:t>
      </w:r>
      <w:r>
        <w:rPr>
          <w:rFonts w:ascii="Times New Roman" w:hAnsi="Times New Roman" w:cs="Times New Roman"/>
          <w:sz w:val="24"/>
          <w:szCs w:val="24"/>
        </w:rPr>
        <w:t xml:space="preserve">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1484"/>
          <w:sz w:val="24"/>
          <w:szCs w:val="24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установленный срок комиссионного вознаграждения на услуги ИС Свой Бизнес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п.п. 3.2.3, 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ИС Свой Бизнес и/или настоящие Условия, включая Приложения к ним, в одностороннем порядке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том числе устанавливать и изменять лимиты по проведению операций с использованием ИС Свой Бизнес. Банк предварительно уведомляет Клиента об изменениях Тарифов Банка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не менее чем за 10 рабочих дней, путем размещения информации в помещениях Банка,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3.2.10.1. по требованиям уполномоченных государственных органов в случаях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порядке, предусмотренным законодательством Российской Федерации;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</w:t>
      </w:r>
      <w:r>
        <w:rPr>
          <w:rFonts w:ascii="Times New Roman" w:hAnsi="Times New Roman" w:cs="Times New Roman"/>
          <w:sz w:val="24"/>
          <w:szCs w:val="24"/>
        </w:rPr>
        <w:t xml:space="preserve">нком в деятельности Клиента признаков необычных операций и сделок (в т.ч. выявления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бенефициарных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предоставлении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предоставлении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</w:t>
      </w:r>
      <w:r>
        <w:rPr>
          <w:rFonts w:ascii="Times New Roman" w:hAnsi="Times New Roman" w:cs="Times New Roman"/>
          <w:sz w:val="24"/>
          <w:szCs w:val="24"/>
        </w:rPr>
        <w:t xml:space="preserve">ных общедоступных источников, от уполномоченных государственных органов, или содержащейся в документах, ранее представленных Клиентом в Банк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бенефициарного владельца в установленные законодательством РФ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скрепленного печатью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3.2.11. Приостанавливать использование Клиентом ИС Свой Бизнес в качестве электронного средства платежа в случае отсутствия обмена ЭД/ЭПД по ИС Свой Бизнес между Сторонами более 3 (трех) месяцев подряд непрерывно, и возобновлять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Клиентом ИС Свой Бизнес при условии личного обращения в Банк физического лица, исполняющего функции единоличного исполнительного органа Клиента и представления Клиентом объяснений о причинах начала активного использования счета/обмена ЭД/ЭПД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3.2.12. 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Банк</w:t>
      </w:r>
      <w:r>
        <w:rPr>
          <w:rFonts w:ascii="Times New Roman" w:hAnsi="Times New Roman" w:cs="Times New Roman"/>
          <w:sz w:val="24"/>
          <w:szCs w:val="24"/>
        </w:rPr>
        <w:t xml:space="preserve">а России, на период нахождения указанных сведений в базе БДСК Банка России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т.ч.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электронном средстве платежа из базы БДСК Банка России и незамедлительно уведомлять о </w:t>
      </w:r>
      <w:r>
        <w:rPr>
          <w:rFonts w:ascii="Times New Roman" w:hAnsi="Times New Roman" w:cs="Times New Roman"/>
          <w:sz w:val="24"/>
          <w:szCs w:val="24"/>
        </w:rPr>
        <w:t xml:space="preserve">таком приостановлении и возобновлении использования ИС Свой Бизнес Клиента,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3.2.13. Приостанавливать использование Клиентом ИС Свой Бизнес в качестве электронного средства платежа в случае, если Клиент не соблюдает требования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АРМ/Мобильному устройству, установленных Приложением 3 к настоящим Условиям, и/или в случае отсутствия в ЭД Клиента, полученных Банком,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об идентификаторе устройства (МАС-адрес)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системе ДБО,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3.2.14. Прекращать использование Клиентом ИС Свой Бизнес в качестве электронного средства платежа в сл</w:t>
      </w:r>
      <w:r>
        <w:rPr>
          <w:rFonts w:ascii="Times New Roman" w:hAnsi="Times New Roman" w:cs="Times New Roman"/>
          <w:sz w:val="24"/>
          <w:szCs w:val="24"/>
        </w:rPr>
        <w:t xml:space="preserve">учае применения Банком к Клиенту мер, предусмотренных п. 5 ст.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5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п. 5 ст.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№ 115-ФЗ).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3.2.15. Приостанавливать использование Клиентом ИС Свой Бизнес в случае поступления на бумажном носителе или в электронном виде в Банк информации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корпоративном споре в отношении Клиента</w:t>
      </w:r>
      <w:r>
        <w:rPr>
          <w:rStyle w:val="1484"/>
          <w:sz w:val="24"/>
          <w:szCs w:val="24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не проводить/ограничить проведение операций по счетам Клиента, и/или об отсутствии полномочий у лиц/об изменении лиц, уполномоченных распоряжаться денежными средствами, находящимися на счетах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3.2.16. 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3.2.17. Отказать Клиенту в приеме на обслуживание, в случае не проведения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требованиями, установленными Федеральным законом № 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бенефициарного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3.2.18. Приостанавливать использование Клиентом ИС Свой Бизнес в качестве электрон</w:t>
      </w:r>
      <w:r>
        <w:rPr>
          <w:rFonts w:ascii="Times New Roman" w:hAnsi="Times New Roman" w:cs="Times New Roman"/>
          <w:sz w:val="24"/>
          <w:szCs w:val="24"/>
        </w:rPr>
        <w:t xml:space="preserve">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суммы комиссионног</w:t>
      </w:r>
      <w:r>
        <w:rPr>
          <w:rFonts w:ascii="Times New Roman" w:hAnsi="Times New Roman" w:cs="Times New Roman"/>
          <w:sz w:val="24"/>
          <w:szCs w:val="24"/>
        </w:rPr>
        <w:t xml:space="preserve">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вознаграждения, в порядке, установленном п.п.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jc w:val="center"/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</w:t>
      </w:r>
      <w:r>
        <w:rPr>
          <w:rFonts w:ascii="Times New Roman" w:hAnsi="Times New Roman" w:cs="Times New Roman"/>
          <w:sz w:val="24"/>
          <w:szCs w:val="24"/>
        </w:rPr>
        <w:t xml:space="preserve">есу: </w:t>
      </w:r>
      <w:hyperlink r:id="rId16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в том числе приложениями к настоящим Условиям и документацией по</w:t>
      </w:r>
      <w:r>
        <w:rPr>
          <w:rFonts w:ascii="Times New Roman" w:hAnsi="Times New Roman"/>
          <w:sz w:val="24"/>
          <w:szCs w:val="24"/>
        </w:rPr>
        <w:t xml:space="preserve"> загрузке и установке программного обеспечения КриптоПро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PayControl.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от несанкционированного доступа, а также заражения вредоносным кодом (вирусами).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случае обнаружения неработоспособности ИС Свой Бизнес,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ИС Свой Бизнес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аутентификационных данных, используемых в ИС Свой Бизнес, в т.ч. извлекать из хранилища/сейфа КН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ключами ЭП и подключать к компьютерным средствам только на время сеанса работы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уведомлении Ба</w:t>
      </w:r>
      <w:r>
        <w:rPr>
          <w:rFonts w:ascii="Times New Roman" w:hAnsi="Times New Roman" w:cs="Times New Roman"/>
          <w:sz w:val="24"/>
          <w:szCs w:val="24"/>
        </w:rPr>
        <w:t xml:space="preserve">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акцептом Клиента Банку на списание причитающегося ему вознаграждения и иных сумм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по настоящему Договору </w:t>
      </w:r>
      <w:r>
        <w:rPr>
          <w:rFonts w:ascii="Times New Roman" w:hAnsi="Times New Roman" w:cs="Times New Roman"/>
          <w:sz w:val="24"/>
          <w:szCs w:val="24"/>
        </w:rPr>
        <w:t xml:space="preserve">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за обслуживание с использованием Системы ДБО </w:t>
      </w:r>
      <w:r>
        <w:rPr>
          <w:rFonts w:ascii="Times New Roman" w:hAnsi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Токене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Токена РС/информации на Токене РС – Заявление об изменении номера мобильного телефона/отправке временного пароля для ИС Свой Бизнес (Приложение 6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16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16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установленным СКЗИ Заявление на повторную выдачу КН (Приложение 7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случаях разглашения информации о логине и/или пароле незамедлительно обращаться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ИС Свой Бизнес, незамедлительно предоставлять в Банк новое Соглашение о количестве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сочетании подписей, отзыват</w:t>
      </w:r>
      <w:r>
        <w:rPr>
          <w:rFonts w:ascii="Times New Roman" w:hAnsi="Times New Roman" w:cs="Times New Roman"/>
          <w:sz w:val="24"/>
          <w:szCs w:val="24"/>
        </w:rPr>
        <w:t xml:space="preserve">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ИС Свой Бизнес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</w:t>
      </w:r>
      <w:r>
        <w:rPr>
          <w:rFonts w:ascii="Times New Roman" w:hAnsi="Times New Roman" w:cs="Times New Roman"/>
          <w:sz w:val="24"/>
          <w:szCs w:val="24"/>
        </w:rPr>
        <w:t xml:space="preserve">лекта и/или логина(ов) и технического(их) пароля(ей) завершить процедуры подключения к ИС Свой Бизнес. Для завершения процедур подключения к Интернет-банк Свой Бизнес в случае волеизъявления Клиента использовать ИС Свой Бизнес с применением УНЭП – создать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из ИС Свой Бизнес и подписанные со стороны Клиента Заявление на регистрацию Субъекта информационного обмена (по форме Приложения 7 к Регламенту УЦ РСХБ) и Запрос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выдачу СКП ЭП (по форме Приложения 9 к Регламенту УЦ РСХБ), указанные в п. 2.9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 </w:t>
      </w:r>
      <w:r>
        <w:rPr>
          <w:rFonts w:ascii="Times New Roman" w:hAnsi="Times New Roman" w:cs="Times New Roman"/>
          <w:sz w:val="24"/>
          <w:szCs w:val="24"/>
        </w:rPr>
        <w:t xml:space="preserve">уведомить Банк </w:t>
      </w:r>
      <w:r>
        <w:rPr>
          <w:rFonts w:ascii="Times New Roman" w:hAnsi="Times New Roman" w:cs="Times New Roman"/>
          <w:sz w:val="24"/>
          <w:szCs w:val="24"/>
        </w:rPr>
        <w:br/>
        <w:t xml:space="preserve">о случившемся путем подачи заявления в свободной форме</w:t>
      </w:r>
      <w:r>
        <w:rPr>
          <w:rStyle w:val="1514"/>
          <w:rFonts w:ascii="Times New Roman" w:hAnsi="Times New Roman" w:cs="Times New Roman"/>
          <w:sz w:val="24"/>
          <w:szCs w:val="24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15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по номеру телефона, указанному в разделе сайта Банка (в сети Интернет по адресу: </w:t>
      </w:r>
      <w:hyperlink r:id="rId17" w:tooltip="https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https://www.rshb.ru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который содержит 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ставлять в Банк и/или обновлять информацию о номере(ах) телефона(ов) для осуществления звонков и/или отправки СМС-уведомлений, адресе электронной почты в целях информирования Клиента по основаниям, указанным в п.п.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ИС Свой Бизнес), установленные Приложением 3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</w:t>
      </w:r>
      <w:r>
        <w:rPr>
          <w:rFonts w:ascii="Times New Roman" w:hAnsi="Times New Roman"/>
          <w:sz w:val="24"/>
          <w:szCs w:val="24"/>
        </w:rPr>
        <w:t xml:space="preserve">едений,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 бенефициарных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</w:t>
      </w:r>
      <w:r>
        <w:rPr>
          <w:rFonts w:ascii="Times New Roman" w:hAnsi="Times New Roman"/>
          <w:sz w:val="24"/>
          <w:szCs w:val="24"/>
        </w:rPr>
        <w:t xml:space="preserve">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запросу Банка и в сроки, установленные Банком, представлять</w:t>
      </w:r>
      <w:r>
        <w:rPr>
          <w:rFonts w:ascii="Times New Roman" w:hAnsi="Times New Roman"/>
          <w:iCs/>
          <w:sz w:val="24"/>
          <w:szCs w:val="24"/>
        </w:rPr>
        <w:t xml:space="preserve"> в Банк</w:t>
      </w:r>
      <w:r>
        <w:rPr>
          <w:rFonts w:ascii="Times New Roman" w:hAnsi="Times New Roman"/>
          <w:sz w:val="24"/>
          <w:szCs w:val="24"/>
        </w:rPr>
        <w:t xml:space="preserve"> сведения и документы, необходимые Банку для исполнения требований Федерального закона № 115-ФЗ, в том числе, но, не ограничиваясь, информацию о Клиенте, Представителях Клиента, Уполномоченных лицах Клиента, лиц без права подписи, выгодоприобретателях,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составе акционеров (участников) юридического лица, владеющих не менее чем пятью процентами акций (долей) юридического лица, и бенефициарных владельцах Клиента, в том числе информацию о целях установления и предполагаемом характере деловых отношений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Банком, о целях финансово-хозяйственной деятельности Клиента и финансовом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использованием которых Клиентом оказываются услуги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Представлять информацию, необходимую Банку для исполнения требований Федерального закона от 28.06.2014 № 173-ФЗ «Об особенностях осуществления финансовых операций с иностранными гражданами и юридическими лицами, о внесении изменений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в Кодекс Российской Федерации об административных правонарушениях и признании утратившими силу отдельных положений законодательных актов Российской</w:t>
      </w:r>
      <w:r>
        <w:rPr>
          <w:rFonts w:ascii="Times New Roman" w:hAnsi="Times New Roman"/>
          <w:bCs/>
          <w:sz w:val="24"/>
          <w:szCs w:val="24"/>
        </w:rPr>
        <w:t xml:space="preserve"> Федерации»,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 целью обеспечения получения информации об изменениях и/или доп</w:t>
      </w:r>
      <w:r>
        <w:rPr>
          <w:rFonts w:ascii="Times New Roman" w:hAnsi="Times New Roman"/>
          <w:bCs/>
          <w:sz w:val="24"/>
          <w:szCs w:val="24"/>
        </w:rPr>
        <w:t xml:space="preserve">олнениях в настоящие Условия, приложения к ним и/или Тарифы Банка (новой редакции настоящих Условий и/или Тарифов), Клиент обязуется не реже чем раз в 5 (пять) дней самостоятельно или через уполномоченных лиц обращаться в Банк (или на Интернет-сайт Банка: </w:t>
      </w:r>
      <w:hyperlink r:id="rId18" w:tooltip="http://www.rshb.ru" w:history="1">
        <w:r>
          <w:rPr>
            <w:rFonts w:ascii="Times New Roman" w:hAnsi="Times New Roman"/>
            <w:bCs/>
            <w:sz w:val="24"/>
            <w:szCs w:val="24"/>
          </w:rPr>
          <w:t xml:space="preserve">www.rshb.ru</w:t>
        </w:r>
      </w:hyperlink>
      <w:r>
        <w:rPr>
          <w:rFonts w:ascii="Times New Roman" w:hAnsi="Times New Roman"/>
          <w:bCs/>
          <w:sz w:val="24"/>
          <w:szCs w:val="24"/>
        </w:rPr>
        <w:t xml:space="preserve">) за сведениями об изменениях, которые планируется внести в настоящие Условия, приложения к ним и/или Тарифы Банка. Банк не несет ответственности </w:t>
      </w:r>
      <w:r>
        <w:rPr>
          <w:rFonts w:ascii="Times New Roman" w:hAnsi="Times New Roman"/>
          <w:bCs/>
          <w:sz w:val="24"/>
          <w:szCs w:val="24"/>
        </w:rPr>
        <w:br w:type="textWrapping" w:clear="all"/>
        <w:t xml:space="preserve">за </w:t>
      </w:r>
      <w:r>
        <w:rPr>
          <w:rFonts w:ascii="Times New Roman" w:hAnsi="Times New Roman"/>
          <w:bCs/>
          <w:sz w:val="24"/>
          <w:szCs w:val="24"/>
        </w:rPr>
        <w:t xml:space="preserve">возможные убытки Клиента, причиненные неосведомленностью Клиента, в случае, если Банк надлежащим образом выполнил свои обязательства по предварительному раскрытию информации о планируемых изменениях в настоящие Условия, приложения к ним и/или Тарифы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Предоставлять в Банк информацию, необходимую для исполнения требований Федерального закона № 115-ФЗ, включая информацию о своих выгодоприобретателях, учредителях (участниках) и бенефициарных владельцах, предоставлять документы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и сведения о бенефициарном владельце, в том числе идентификационные сведения, предусмотренные подпунктом 1) п. 1 ст. 7 Федерального закона № 115-ФЗ.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 приема на обслуживание (заключения Договора о ДБО) предоставлять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 w:type="textWrapping" w:clear="all"/>
        <w:t xml:space="preserve">в Банк информацию о лицензиях, доменных именах, указателях страниц сайтов в сети «Интернет», с использованием которых клиентом оказываются услуги (при наличии)».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ИС Свой Бизнес.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у Банка имеется техническая возможность отменить его исполнение. При этом Банк не </w:t>
      </w:r>
      <w:r>
        <w:rPr>
          <w:rFonts w:ascii="Times New Roman" w:hAnsi="Times New Roman" w:cs="Times New Roman"/>
          <w:sz w:val="24"/>
          <w:szCs w:val="24"/>
        </w:rPr>
        <w:t xml:space="preserve">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настройкой АРМ Клиента по форме Приложения 9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ИС Свой Бизнес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1С:DirectBank»,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для передачи документов (в соответствии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br w:type="textWrapping" w:clear="all"/>
        <w:t xml:space="preserve">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</w:t>
      </w:r>
      <w:r>
        <w:rPr>
          <w:rFonts w:ascii="Times New Roman" w:hAnsi="Times New Roman" w:cs="Times New Roman"/>
          <w:sz w:val="24"/>
          <w:szCs w:val="24"/>
        </w:rPr>
        <w:t xml:space="preserve">сением изменений в настоящие Условия и/или Тарифы Банка в соответствии с п.п. 3.2.8, 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 </w:t>
      </w:r>
      <w:r>
        <w:rPr>
          <w:rFonts w:ascii="Times New Roman" w:hAnsi="Times New Roman" w:cs="Times New Roman"/>
          <w:sz w:val="24"/>
          <w:szCs w:val="24"/>
        </w:rPr>
        <w:t xml:space="preserve">или ИС Свой Бизнес из базы БДСК Банка России, в том числе сведений федерального органа исполнительной власти в сфере внутренних 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 Контролируемой организации при условии ее письменного согласия.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jc w:val="center"/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 Стороны несут ответственность в соответствии 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из-за непредоставления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а также в случае отсутствия Акцептующей подписи на ЭПД и/или отказа в акцепте Контролирующей организацией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на Мобильном устройстве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аутентификационным данным, используемым в ИС Свой Бизнес,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ИС Свой Бизнес по причине изменений, вносимых Клиентом в компоненты программного обеспечения ИС Свой Бизнес, устанавливаемые на его персональный компьютер и/или Мобильное устройство, а также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Договору о ДБО в соответствии с п.п.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</w:t>
      </w:r>
      <w:r>
        <w:rPr>
          <w:rFonts w:ascii="Times New Roman" w:hAnsi="Times New Roman"/>
          <w:sz w:val="24"/>
          <w:szCs w:val="24"/>
        </w:rPr>
        <w:t xml:space="preserve">к средствам, указанным в п.п. 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</w:t>
      </w:r>
      <w:r>
        <w:rPr>
          <w:rFonts w:ascii="Times New Roman" w:hAnsi="Times New Roman"/>
          <w:sz w:val="24"/>
          <w:szCs w:val="24"/>
        </w:rPr>
        <w:t xml:space="preserve">е в результате несвоевременного ознакомления Клиента с Уведомлением Банка о совершении операции в соответствии с настоящими Условиями, а также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 3.1.12 настоящих Условий, произошедшее из-за непредоставления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 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9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Токен РС, а также техническая документация, необходимые для функционирования ИС Свой Бизнес, СКЗИ и Токена РС, предоставляются Клиенту во временное пользование на срок действия Договора о ДБО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не могут быть переданы третьим лицам, за исключением случаев, предусмотренных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сеансов связи с Банком всегда является Клиент. Отсутствие инициативы Клиента в установлении сеанса связи с Банком не влечет за собой </w:t>
      </w:r>
      <w:r>
        <w:rPr>
          <w:rFonts w:ascii="Times New Roman" w:hAnsi="Times New Roman"/>
          <w:sz w:val="24"/>
          <w:szCs w:val="24"/>
        </w:rPr>
        <w:t xml:space="preserve">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ЭП СКП ЭП Банка, выданных УЦ РСХБ (определяются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Клиента считаются действующими с даты и времени начала действия, связанных с этими ключами ЭП СКП ЭП Клиента, выданных УЦ РСХБ (определяются </w:t>
      </w:r>
      <w:r>
        <w:rPr>
          <w:color w:val="000000"/>
        </w:rPr>
        <w:br w:type="textWrapping" w:clear="all"/>
        <w:t xml:space="preserve">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left="709"/>
        <w:jc w:val="both"/>
        <w:tabs>
          <w:tab w:val="left" w:pos="1134" w:leader="none"/>
        </w:tabs>
      </w:pPr>
      <w:r>
        <w:rPr>
          <w:color w:val="000000"/>
        </w:rPr>
        <w:t xml:space="preserve">-</w:t>
      </w:r>
      <w:r>
        <w:rPr>
          <w:color w:val="000000"/>
        </w:rPr>
        <w:tab/>
      </w:r>
      <w:r>
        <w:t xml:space="preserve">истечение срока действия СКП ЭП Клиента;</w:t>
      </w:r>
      <w:r/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470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подтверждение паролем, осуществляется вход по паролю.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наименования Сторон(ы) в связи с изменениями, внесенными в федеральные законы/иные нормативно-правов</w:t>
      </w:r>
      <w:r>
        <w:rPr>
          <w:rFonts w:ascii="Times New Roman" w:hAnsi="Times New Roman" w:cs="Times New Roman"/>
          <w:sz w:val="24"/>
          <w:szCs w:val="24"/>
        </w:rPr>
        <w:t xml:space="preserve">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не производится. При этом ЭД, подписанный ЭП до изменения наименования Сторон(ы), ключ проверк</w:t>
      </w:r>
      <w:r>
        <w:rPr>
          <w:rFonts w:ascii="Times New Roman" w:hAnsi="Times New Roman" w:cs="Times New Roman"/>
          <w:sz w:val="24"/>
          <w:szCs w:val="24"/>
        </w:rPr>
        <w:t xml:space="preserve">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действия,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ИС Свой Бизнес ПЭП для входа Уполномоченного лица в ИС Свой Бизнес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е Уполномоченным лицом в ИС Свой Бизнес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ЭД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Токена РС информация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об операции формируется на Мобильном устройстве Пользователя после предоставления Пользователем Аутентификационных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ИС Свой Бизнес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ИС Свой Бизнес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ИС Свой Бизнес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Условиям является дополнением к договору(ам) банковского(их) счета(ов) Клиента, указанному(ым)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Условиям, а также к иным договорам, предусматривающим электронный документооборот.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70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доказательствами принадлежности </w:t>
      </w:r>
      <w:r>
        <w:rPr>
          <w:rFonts w:ascii="Times New Roman" w:hAnsi="Times New Roman" w:cs="Times New Roman"/>
          <w:sz w:val="24"/>
          <w:szCs w:val="24"/>
        </w:rPr>
        <w:t xml:space="preserve">электронных документов при разборе конфликтных ситуаций и инцидентов при дистанционном банковском обслуживании (Приложение 4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т.ч. исполненного с помощью ИС Свой Бизнес, каждая Сторона обязана доказать лишь то, что она своевременно и надлежаще выполнила обязанности, взятые на себя по Договору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4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 работы, но не может привести к невозможности урегулирования спора в судебном порядке. В случае невозможности создания со</w:t>
      </w:r>
      <w:r>
        <w:rPr>
          <w:rFonts w:ascii="Times New Roman" w:hAnsi="Times New Roman" w:cs="Times New Roman"/>
          <w:sz w:val="24"/>
          <w:szCs w:val="24"/>
        </w:rPr>
        <w:t xml:space="preserve">гласительной экспертной комиссии, недостижения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jc w:val="center"/>
        <w:spacing w:before="240" w:after="24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Условиям и действует до расторжения Договора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ДБО.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Клиента, переведённого в ИС Свой Бизнес в порядке, установленном договором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о дистанционном банковском обслуживании на Условиях Системы «Интернет-Клиент»/Системы «Мобильный банк», </w:t>
      </w:r>
      <w:r>
        <w:rPr>
          <w:rFonts w:ascii="Times New Roman" w:hAnsi="Times New Roman"/>
          <w:sz w:val="24"/>
          <w:szCs w:val="24"/>
        </w:rPr>
        <w:t xml:space="preserve">договор о дистанционном банковском обслуживании считается изложенным на Условиях с даты первого успешного входа в ИС Свой Бизнес любого СИО Клиента/Пользователя Системы «Мобильный банк», переведённого Банком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из Системы «Интернет-Клиент»/Системы «Мобильный банк»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70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</w:t>
      </w:r>
      <w:r>
        <w:t xml:space="preserve">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ИС Свой Бизнес указанных СКП ЭП в соответствии с запросами на выдачу СКП ЭП Клиента.</w:t>
      </w:r>
      <w:r/>
    </w:p>
    <w:p>
      <w:pPr>
        <w:pStyle w:val="1470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</w:t>
      </w:r>
      <w:r>
        <w:rPr>
          <w:rFonts w:ascii="Times New Roman" w:hAnsi="Times New Roman"/>
          <w:sz w:val="24"/>
          <w:szCs w:val="24"/>
        </w:rPr>
        <w:t xml:space="preserve">Заявление о присоединении к Условиям дистанционного банковского обслуживания юридических лиц и индивидуальных предпринимателей </w:t>
      </w:r>
      <w:r>
        <w:rPr>
          <w:rFonts w:ascii="Times New Roman" w:hAnsi="Times New Roman"/>
          <w:sz w:val="24"/>
          <w:szCs w:val="24"/>
        </w:rPr>
        <w:br w:type="textWrapping" w:clear="all"/>
        <w:t xml:space="preserve">в АО «Россельхозбанк» с использованием информационной системы «Цифровой канал обслуживания юридических лиц «Свой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Приложение 2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ИС Свой Бизнес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«Порядок разрешения споров и доказательства подлинности электронных документов при разборе конфликтных ситуаций и инцидентов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«Акт приема-передачи пакета средств и документов для подключения к ИС Свой Бизнес с использованием УНЭП»/5.1 «Акт приема передачи пакета средств и документов для подключения к ИС Свой Бизнес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об изменении номера мобильного телефона/отправке временного пароля для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«Заявление на повторное получение ключевых носителей для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«Доверенность на получение пакета средств и документов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для подключения к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«Заявление на выполнение работ, связанных с настройкой АРМ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«Акт о выполнении работ, связанных с настройкой АРМ ИС Свой Бизнес;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 предоставлении/закрытии доступа к ИС Свой Бизнес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12 «Заявление об установлении ограничений в процессе эксплуатации ИС Свой Бизнес»;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13, 13.1, 13.2 Перечни документов, необходимых для заключения Договора о ДБО и подключения клиента к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«Памятка для Клиентов АО «Россельхозбанк» при использовании ИС Свой Бизнес;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«Уведомление об утрате ИС Свой Бизнес/использовании ИС Свой Бизнес без согласия или с согласия, полученного под влиянием обмана,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«Заявление о подключении/отключении контроля за платежами»;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17 «Заявление о предоставлении/об отзыве доступа к ИС Свой Бизнес Контролирующей организации»;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18 «Заявление об изменении параметров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1, 5-12 и 15-18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внесудебном порядке. В случае если Стороной-инициатором расторжения является Клиент,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то он представляет в Банк оформленное/оформляет в Банке письменное заявление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даты расторжения Договора о ДБО. В случае если Стороной инициатором расторжения является Банк, то он направляет Клиенту соответствующее уведомление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с указанием предполагаемой даты расторжения Договора о ДБО, но не менее чем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за 15 календарных дней до даты такого расторжения. Кроме того, Договор о ДБО расторгается/считается прекращенным в случаях, предусмотренных действующим законодательством Российской Федерации (в т.ч.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требованиями Федерального закона № 115-ФЗ)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настоящими Условиями.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4.1.13 настоящих Условий, в случае непредставления Клиентом подписанных запросов на выдачу СКП ЭП 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70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2.7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1" w:bottom="1134" w:left="1418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19"/>
      <w:rPr>
        <w:rStyle w:val="1473"/>
      </w:rPr>
      <w:framePr w:wrap="auto" w:vAnchor="text" w:hAnchor="page" w:x="10873" w:y="47"/>
    </w:pPr>
    <w:r>
      <w:rPr>
        <w:rStyle w:val="1473"/>
      </w:rPr>
    </w:r>
    <w:r>
      <w:rPr>
        <w:rStyle w:val="1473"/>
      </w:rPr>
    </w:r>
    <w:r>
      <w:rPr>
        <w:rStyle w:val="1473"/>
      </w:rPr>
    </w:r>
  </w:p>
  <w:p>
    <w:pPr>
      <w:pStyle w:val="1319"/>
      <w:ind w:right="360"/>
      <w:jc w:val="right"/>
      <w:rPr>
        <w:rStyle w:val="1473"/>
        <w:b/>
        <w:bCs/>
      </w:rPr>
    </w:pPr>
    <w:r>
      <w:rPr>
        <w:b/>
        <w:bCs/>
      </w:rPr>
    </w:r>
    <w:r>
      <w:rPr>
        <w:rStyle w:val="1473"/>
        <w:b/>
        <w:bCs/>
      </w:rPr>
    </w:r>
    <w:r>
      <w:rPr>
        <w:rStyle w:val="1473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450"/>
        <w:jc w:val="both"/>
        <w:spacing w:after="0"/>
        <w:rPr>
          <w:sz w:val="20"/>
          <w:szCs w:val="20"/>
        </w:rPr>
      </w:pPr>
      <w:r>
        <w:rPr>
          <w:rStyle w:val="1452"/>
          <w:sz w:val="20"/>
          <w:szCs w:val="20"/>
        </w:rPr>
        <w:footnoteRef/>
      </w:r>
      <w:r>
        <w:rPr>
          <w:sz w:val="20"/>
          <w:szCs w:val="20"/>
        </w:rPr>
        <w:t xml:space="preserve"> Акцептующая подпись применяется в рамках контроля за платежами и является дополнительным контролем (акцептом), который осуществляется над контролируемой организацией наряду с контролем Банком ЭП Уполномоченных лиц Клиента, которыми подписаны ЭПД. 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3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Невозможность отказа от совершенных действий.</w:t>
      </w:r>
      <w:r>
        <w:rPr>
          <w:lang w:val="ru-RU"/>
        </w:rPr>
      </w:r>
      <w:r>
        <w:rPr>
          <w:lang w:val="ru-RU"/>
        </w:rPr>
      </w:r>
    </w:p>
  </w:footnote>
  <w:footnote w:id="4">
    <w:p>
      <w:pPr>
        <w:pStyle w:val="1450"/>
      </w:pPr>
      <w:r>
        <w:rPr>
          <w:rStyle w:val="1452"/>
        </w:rPr>
        <w:footnoteRef/>
      </w:r>
      <w:r>
        <w:t xml:space="preserve"> </w:t>
      </w:r>
      <w:r>
        <w:t xml:space="preserve">В случае если Договор о ДБО заключен на условиях использования в ИС Свой Бизнес УНЭП</w:t>
      </w:r>
      <w:r>
        <w:t xml:space="preserve">.</w:t>
      </w:r>
      <w:r/>
    </w:p>
  </w:footnote>
  <w:footnote w:id="5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Определение дано в соответствии со Стандартом Банка России СТО БР ИББС-1.0</w:t>
      </w:r>
      <w:r>
        <w:rPr>
          <w:lang w:val="ru-RU"/>
        </w:rPr>
        <w:t xml:space="preserve">-2014</w:t>
      </w:r>
      <w:r>
        <w:rPr>
          <w:lang w:val="ru-RU"/>
        </w:rPr>
        <w:t xml:space="preserve"> «Обеспечение информационной безопасности организаций банковской системы Российской Федерации. Общие положения».</w:t>
      </w:r>
      <w:r>
        <w:rPr>
          <w:lang w:val="ru-RU"/>
        </w:rPr>
      </w:r>
      <w:r>
        <w:rPr>
          <w:lang w:val="ru-RU"/>
        </w:rPr>
      </w:r>
    </w:p>
  </w:footnote>
  <w:footnote w:id="6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Далее по тексту настоящих Условий – Органы Казначейства.</w:t>
      </w:r>
      <w:r>
        <w:rPr>
          <w:lang w:val="ru-RU"/>
        </w:rPr>
      </w:r>
      <w:r>
        <w:rPr>
          <w:lang w:val="ru-RU"/>
        </w:rPr>
      </w:r>
    </w:p>
  </w:footnote>
  <w:footnote w:id="7">
    <w:p>
      <w:pPr>
        <w:pStyle w:val="1450"/>
        <w:jc w:val="both"/>
        <w:spacing w:after="0"/>
        <w:rPr>
          <w:sz w:val="20"/>
          <w:szCs w:val="20"/>
        </w:rPr>
      </w:pPr>
      <w:r>
        <w:rPr>
          <w:rStyle w:val="1452"/>
          <w:sz w:val="20"/>
          <w:szCs w:val="20"/>
        </w:rPr>
        <w:footnoteRef/>
      </w:r>
      <w:r>
        <w:rPr>
          <w:sz w:val="20"/>
          <w:szCs w:val="20"/>
        </w:rPr>
        <w:t xml:space="preserve"> Установление Контроля за платежами возможно только для счетов в валюте Российской Федерации, а также при </w:t>
      </w:r>
      <w:r>
        <w:rPr>
          <w:sz w:val="20"/>
          <w:szCs w:val="20"/>
        </w:rPr>
        <w:t xml:space="preserve">условии подключения Контролирующей организации с использованием УНЭП и Контролируемой организации к ИС Свой Бизнес с использованием УНЭП или ПЭП. Контроль за платежами, предусмотренный настоящими Условиями, не применим для распоряжений Клиента, составленны</w:t>
      </w:r>
      <w:r>
        <w:rPr>
          <w:sz w:val="20"/>
          <w:szCs w:val="20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8">
    <w:p>
      <w:pPr>
        <w:pStyle w:val="1450"/>
        <w:jc w:val="both"/>
        <w:spacing w:after="0"/>
        <w:rPr>
          <w:sz w:val="20"/>
          <w:szCs w:val="20"/>
        </w:rPr>
      </w:pPr>
      <w:r>
        <w:rPr>
          <w:rStyle w:val="1452"/>
          <w:sz w:val="20"/>
          <w:szCs w:val="20"/>
        </w:rPr>
        <w:footnoteRef/>
      </w:r>
      <w:r>
        <w:rPr>
          <w:sz w:val="20"/>
          <w:szCs w:val="20"/>
        </w:rPr>
        <w:t xml:space="preserve"> Просмотр остатков возможен как в соответствующем разделе интерфейса АРМ Клиента, так и путем формирования выписки по счету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9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Инструкци</w:t>
      </w:r>
      <w:r>
        <w:rPr>
          <w:lang w:val="ru-RU"/>
        </w:rPr>
        <w:t xml:space="preserve">я</w:t>
      </w:r>
      <w:r>
        <w:rPr>
          <w:lang w:val="ru-RU"/>
        </w:rPr>
        <w:t xml:space="preserve"> Банка России</w:t>
      </w:r>
      <w:r>
        <w:rPr>
          <w:lang w:val="ru-RU"/>
        </w:rPr>
        <w:t xml:space="preserve"> </w:t>
      </w:r>
      <w:r>
        <w:rPr>
          <w:lang w:val="ru-RU"/>
        </w:rPr>
        <w:t xml:space="preserve">от 16.08.2017 № 181-И «О порядке представления рези</w:t>
      </w:r>
      <w:r>
        <w:rPr>
          <w:lang w:val="ru-RU"/>
        </w:rPr>
        <w:t xml:space="preserve">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</w:t>
      </w:r>
      <w:r>
        <w:rPr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  <w:footnote w:id="10">
    <w:p>
      <w:pPr>
        <w:pStyle w:val="1513"/>
        <w:jc w:val="both"/>
        <w:rPr>
          <w:lang w:val="ru-RU"/>
        </w:rPr>
      </w:pPr>
      <w:r>
        <w:rPr>
          <w:rStyle w:val="1484"/>
        </w:rPr>
        <w:footnoteRef/>
      </w:r>
      <w:r>
        <w:t xml:space="preserve"> </w:t>
      </w:r>
      <w:r>
        <w:rPr>
          <w:lang w:val="ru-RU"/>
        </w:rPr>
        <w:t xml:space="preserve">Регламент УЦ РСХБ размещен:</w:t>
      </w:r>
      <w:r>
        <w:rPr>
          <w:lang w:val="ru-RU"/>
        </w:rPr>
      </w:r>
      <w:r>
        <w:rPr>
          <w:lang w:val="ru-RU"/>
        </w:rPr>
      </w:r>
    </w:p>
    <w:p>
      <w:pPr>
        <w:pStyle w:val="1513"/>
        <w:jc w:val="both"/>
        <w:rPr>
          <w:lang w:val="ru-RU"/>
        </w:rPr>
      </w:pPr>
      <w:r>
        <w:rPr>
          <w:lang w:val="ru-RU"/>
        </w:rPr>
        <w:t xml:space="preserve"> – в электронной форме в виде файла формата </w:t>
      </w:r>
      <w:r>
        <w:t xml:space="preserve">PDF</w:t>
      </w:r>
      <w:r>
        <w:rPr>
          <w:lang w:val="ru-RU"/>
        </w:rPr>
        <w:t xml:space="preserve"> на официальном</w:t>
      </w:r>
      <w:r>
        <w:rPr>
          <w:lang w:val="ru-RU"/>
        </w:rPr>
        <w:t xml:space="preserve"> сайте Банка в сети Интернет по адресу: </w:t>
      </w:r>
      <w:r>
        <w:t xml:space="preserve">https</w:t>
      </w:r>
      <w:r>
        <w:rPr>
          <w:lang w:val="ru-RU"/>
        </w:rPr>
        <w:t xml:space="preserve">://</w:t>
      </w:r>
      <w:r>
        <w:t xml:space="preserve">www</w:t>
      </w:r>
      <w:r>
        <w:rPr>
          <w:lang w:val="ru-RU"/>
        </w:rPr>
        <w:t xml:space="preserve">.</w:t>
      </w:r>
      <w:r>
        <w:t xml:space="preserve">rshb</w:t>
      </w:r>
      <w:r>
        <w:rPr>
          <w:lang w:val="ru-RU"/>
        </w:rPr>
        <w:t xml:space="preserve">.</w:t>
      </w:r>
      <w:r>
        <w:t xml:space="preserve">ru</w:t>
      </w:r>
      <w:r>
        <w:rPr>
          <w:lang w:val="ru-RU"/>
        </w:rPr>
        <w:t xml:space="preserve">/</w:t>
      </w:r>
      <w:r>
        <w:t xml:space="preserve">authorizator</w:t>
      </w:r>
      <w:r>
        <w:rPr>
          <w:lang w:val="ru-RU"/>
        </w:rPr>
        <w:t xml:space="preserve">/</w:t>
      </w:r>
      <w:r>
        <w:rPr>
          <w:lang w:val="ru-RU"/>
        </w:rPr>
        <w:t xml:space="preserve">;</w:t>
      </w:r>
      <w:r>
        <w:rPr>
          <w:lang w:val="ru-RU"/>
        </w:rPr>
      </w:r>
      <w:r>
        <w:rPr>
          <w:lang w:val="ru-RU"/>
        </w:rPr>
      </w:r>
    </w:p>
    <w:p>
      <w:pPr>
        <w:pStyle w:val="1513"/>
        <w:jc w:val="both"/>
        <w:rPr>
          <w:lang w:val="ru-RU"/>
        </w:rPr>
      </w:pPr>
      <w:r>
        <w:rPr>
          <w:lang w:val="ru-RU"/>
        </w:rPr>
        <w:t xml:space="preserve">– в форме документа на бумажном носителе в местах обслуживания клиентов</w:t>
      </w:r>
      <w:r>
        <w:rPr>
          <w:lang w:val="ru-RU"/>
        </w:rPr>
      </w:r>
      <w:r>
        <w:rPr>
          <w:lang w:val="ru-RU"/>
        </w:rPr>
      </w:r>
    </w:p>
  </w:footnote>
  <w:footnote w:id="11">
    <w:p>
      <w:pPr>
        <w:pStyle w:val="1450"/>
        <w:rPr>
          <w:sz w:val="20"/>
          <w:szCs w:val="20"/>
        </w:rPr>
      </w:pPr>
      <w:r>
        <w:rPr>
          <w:rStyle w:val="1452"/>
        </w:rPr>
        <w:footnoteRef/>
      </w:r>
      <w:r>
        <w:t xml:space="preserve"> </w:t>
      </w:r>
      <w:r>
        <w:rPr>
          <w:lang w:val="ru-RU"/>
        </w:rPr>
        <w:t xml:space="preserve">В случае если Договор </w:t>
      </w:r>
      <w:r>
        <w:rPr>
          <w:lang w:val="ru-RU"/>
        </w:rPr>
        <w:t xml:space="preserve">о </w:t>
      </w:r>
      <w:r>
        <w:rPr>
          <w:lang w:val="ru-RU"/>
        </w:rPr>
        <w:t xml:space="preserve">ДБО заключен на условиях использования в ИС Свой Бизнес УНЭП.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12">
    <w:p>
      <w:pPr>
        <w:pStyle w:val="1470"/>
        <w:jc w:val="both"/>
        <w:tabs>
          <w:tab w:val="left" w:pos="1418" w:leader="none"/>
        </w:tabs>
      </w:pPr>
      <w:r>
        <w:rPr>
          <w:rStyle w:val="1484"/>
        </w:rPr>
        <w:footnoteRef/>
      </w:r>
      <w:r>
        <w:rPr>
          <w:rFonts w:ascii="Times New Roman" w:hAnsi="Times New Roman" w:cs="Times New Roman"/>
        </w:rPr>
        <w:t xml:space="preserve"> ЦС ДБО</w:t>
      </w:r>
      <w:r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</w:rPr>
        <w:t xml:space="preserve"> централизованная система дистанционного банковского обслуживания «Банк-Клиент»/«Интернет-Клиент». Является корпоративной информационной системой, в которой Банк является оператором системы </w:t>
      </w:r>
      <w:r>
        <w:rPr>
          <w:rFonts w:ascii="Times New Roman" w:hAnsi="Times New Roman" w:cs="Times New Roman"/>
        </w:rPr>
        <w:br/>
        <w:t xml:space="preserve">и осуществляет свою деятельность в соответствии со статей 3 Федерального закона от 06.04.2011 № 63-ФЗ </w:t>
      </w:r>
      <w:r>
        <w:rPr>
          <w:rFonts w:ascii="Times New Roman" w:hAnsi="Times New Roman" w:cs="Times New Roman"/>
        </w:rPr>
        <w:br/>
        <w:t xml:space="preserve">«Об электронной подписи». ЦС ДБО относится к электронным системам документооборота (в понимании пункта 15 части 1 статьи 265 Налогового кодекса Российской Федерации).</w:t>
      </w:r>
      <w:r/>
      <w:r/>
    </w:p>
  </w:footnote>
  <w:footnote w:id="13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t xml:space="preserve">https</w:t>
        </w:r>
        <w:r>
          <w:rPr>
            <w:lang w:val="ru-RU"/>
          </w:rPr>
          <w:t xml:space="preserve">://</w:t>
        </w:r>
        <w:r>
          <w:t xml:space="preserve">www</w:t>
        </w:r>
        <w:r>
          <w:rPr>
            <w:lang w:val="ru-RU"/>
          </w:rPr>
          <w:t xml:space="preserve">.</w:t>
        </w:r>
        <w:r>
          <w:t xml:space="preserve">rshb</w:t>
        </w:r>
        <w:r>
          <w:rPr>
            <w:lang w:val="ru-RU"/>
          </w:rPr>
          <w:t xml:space="preserve">.</w:t>
        </w:r>
        <w:r>
          <w:t xml:space="preserve">ru</w:t>
        </w:r>
      </w:hyperlink>
      <w:r>
        <w:rPr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 </w:t>
      </w:r>
      <w:r>
        <w:rPr>
          <w:lang w:val="ru-RU"/>
        </w:rPr>
      </w:r>
      <w:r>
        <w:rPr>
          <w:lang w:val="ru-RU"/>
        </w:rPr>
      </w:r>
    </w:p>
  </w:footnote>
  <w:footnote w:id="14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При </w:t>
      </w:r>
      <w:r>
        <w:rPr>
          <w:color w:val="000000"/>
          <w:lang w:val="ru-RU"/>
        </w:rPr>
        <w:t xml:space="preserve">подключении </w:t>
      </w:r>
      <w:r>
        <w:rPr>
          <w:color w:val="000000"/>
          <w:lang w:val="ru-RU"/>
        </w:rPr>
        <w:t xml:space="preserve">«Мобильного банка»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без «</w:t>
      </w:r>
      <w:r>
        <w:rPr>
          <w:color w:val="000000"/>
          <w:lang w:val="ru-RU"/>
        </w:rPr>
        <w:t xml:space="preserve">Интернет-Клиента</w:t>
      </w:r>
      <w:r>
        <w:rPr>
          <w:color w:val="000000"/>
          <w:lang w:val="ru-RU"/>
        </w:rPr>
        <w:t xml:space="preserve">» </w:t>
      </w:r>
      <w:r>
        <w:rPr>
          <w:color w:val="000000"/>
          <w:lang w:val="ru-RU"/>
        </w:rPr>
        <w:t xml:space="preserve">«Услуга 1С:</w:t>
      </w:r>
      <w:r>
        <w:rPr>
          <w:color w:val="000000"/>
        </w:rPr>
        <w:t xml:space="preserve">DirectBank</w:t>
      </w:r>
      <w:r>
        <w:rPr>
          <w:color w:val="000000"/>
          <w:lang w:val="ru-RU"/>
        </w:rPr>
        <w:t xml:space="preserve">» не предоставляется.</w:t>
      </w:r>
      <w:r>
        <w:rPr>
          <w:lang w:val="ru-RU"/>
        </w:rPr>
      </w:r>
      <w:r>
        <w:rPr>
          <w:lang w:val="ru-RU"/>
        </w:rPr>
      </w:r>
    </w:p>
  </w:footnote>
  <w:footnote w:id="15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Программа «1С:Бухгалтерия» разработана </w:t>
      </w:r>
      <w:r>
        <w:rPr>
          <w:lang w:val="ru-RU"/>
        </w:rPr>
        <w:t xml:space="preserve">ф</w:t>
      </w:r>
      <w:r>
        <w:rPr>
          <w:lang w:val="ru-RU"/>
        </w:rPr>
        <w:t xml:space="preserve">ирмой «1С» и предназначена для учета различных видов финансово-хозяйственной деятельности предприятий.</w:t>
      </w:r>
      <w:r>
        <w:rPr>
          <w:lang w:val="ru-RU"/>
        </w:rPr>
      </w:r>
      <w:r>
        <w:rPr>
          <w:lang w:val="ru-RU"/>
        </w:rPr>
      </w:r>
    </w:p>
  </w:footnote>
  <w:footnote w:id="16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Фирма «1С» (ООО «1С») – российская компания, специализирующаяся на дистрибуции, поддержке </w:t>
      </w:r>
      <w:r>
        <w:rPr>
          <w:lang w:val="ru-RU"/>
        </w:rPr>
        <w:br w:type="textWrapping" w:clear="all"/>
      </w:r>
      <w:r>
        <w:rPr>
          <w:lang w:val="ru-RU"/>
        </w:rPr>
        <w:t xml:space="preserve">и разработке компьютерных программ и баз данных делового и домашнего назначения.</w:t>
      </w:r>
      <w:r>
        <w:rPr>
          <w:lang w:val="ru-RU"/>
        </w:rPr>
      </w:r>
      <w:r>
        <w:rPr>
          <w:lang w:val="ru-RU"/>
        </w:rPr>
      </w:r>
    </w:p>
  </w:footnote>
  <w:footnote w:id="17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Функциональность доступна при наличии технической реализации.</w:t>
      </w:r>
      <w:r>
        <w:rPr>
          <w:lang w:val="ru-RU"/>
        </w:rPr>
      </w:r>
      <w:r>
        <w:rPr>
          <w:lang w:val="ru-RU"/>
        </w:rPr>
      </w:r>
    </w:p>
  </w:footnote>
  <w:footnote w:id="18">
    <w:p>
      <w:pPr>
        <w:pStyle w:val="1450"/>
        <w:rPr>
          <w:sz w:val="20"/>
          <w:szCs w:val="20"/>
        </w:rPr>
      </w:pPr>
      <w:r>
        <w:rPr>
          <w:rStyle w:val="1452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В случае если Договор </w:t>
      </w:r>
      <w:r>
        <w:rPr>
          <w:rFonts w:ascii="Times New Roman" w:hAnsi="Times New Roman" w:cs="Times New Roman"/>
          <w:sz w:val="20"/>
          <w:szCs w:val="20"/>
        </w:rPr>
        <w:t xml:space="preserve">о ДБО заключен на условиях использования в ИС Свой Бизнес УНЭП.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19">
    <w:p>
      <w:pPr>
        <w:pStyle w:val="1480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lang w:val="ru-RU"/>
        </w:rPr>
      </w:r>
      <w:r>
        <w:rPr>
          <w:lang w:val="ru-RU"/>
        </w:rPr>
      </w:r>
    </w:p>
  </w:footnote>
  <w:footnote w:id="20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 xml:space="preserve">Присваиваемые в ИС Свой Бизнес статусы обработки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</w:t>
      </w:r>
      <w:r>
        <w:rPr>
          <w:lang w:val="ru-RU"/>
        </w:rPr>
        <w:br w:type="textWrapping" w:clear="all"/>
        <w:t xml:space="preserve">с Положением Банка России от 29.06.2021 № 762-П «О правилах осуществления перевода денежных средств».</w:t>
      </w:r>
      <w:r>
        <w:rPr>
          <w:lang w:val="ru-RU"/>
        </w:rPr>
      </w:r>
      <w:r>
        <w:rPr>
          <w:lang w:val="ru-RU"/>
        </w:rPr>
      </w:r>
    </w:p>
  </w:footnote>
  <w:footnote w:id="21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Направляя Клиенту </w:t>
      </w:r>
      <w:r>
        <w:rPr>
          <w:lang w:val="ru-RU"/>
        </w:rPr>
        <w:t xml:space="preserve">У</w:t>
      </w:r>
      <w:r>
        <w:rPr>
          <w:lang w:val="ru-RU"/>
        </w:rPr>
        <w:t xml:space="preserve">ведомление о совершении операции с использованием </w:t>
      </w:r>
      <w:r>
        <w:rPr>
          <w:lang w:val="ru-RU"/>
        </w:rPr>
        <w:t xml:space="preserve">ИС Свой Бизнес</w:t>
      </w:r>
      <w:r>
        <w:rPr>
          <w:lang w:val="ru-RU"/>
        </w:rPr>
        <w:t xml:space="preserve">, Банк исполняет обязанность по информированию </w:t>
      </w:r>
      <w:r>
        <w:rPr>
          <w:lang w:val="ru-RU"/>
        </w:rPr>
        <w:t xml:space="preserve">Клиента о совершении операции с использованием </w:t>
      </w:r>
      <w:r>
        <w:rPr>
          <w:lang w:val="ru-RU"/>
        </w:rPr>
        <w:t xml:space="preserve">ИС Свой Бизнес</w:t>
      </w:r>
      <w:r>
        <w:rPr>
          <w:lang w:val="ru-RU"/>
        </w:rPr>
        <w:t xml:space="preserve"> </w:t>
      </w:r>
      <w:r>
        <w:rPr>
          <w:lang w:val="ru-RU"/>
        </w:rPr>
        <w:br w:type="textWrapping" w:clear="all"/>
        <w:t xml:space="preserve">в соответствии с положениями Федерального закона № 161-ФЗ.</w:t>
      </w:r>
      <w:r>
        <w:rPr>
          <w:lang w:val="ru-RU"/>
        </w:rPr>
      </w:r>
      <w:r>
        <w:rPr>
          <w:lang w:val="ru-RU"/>
        </w:rPr>
      </w:r>
    </w:p>
  </w:footnote>
  <w:footnote w:id="22">
    <w:p>
      <w:pPr>
        <w:jc w:val="both"/>
        <w:rPr>
          <w:sz w:val="18"/>
          <w:szCs w:val="18"/>
        </w:rPr>
      </w:pPr>
      <w:r>
        <w:rPr>
          <w:rStyle w:val="1484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АО СК «РСХБ-Страхование» 119034, г. Москва, Гагаринский пер., д. 3; ООО «РСХБ Управление Активами» 123112, 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г. Москва, Пресненская наб., д. 10, стр. 2; ООО «РСХБ-Финансовые консультации» 119034, г. Москва, Гагаринский пер., д. 3, эт. 1, ком. 18; ООО «РСХБ-Страхование жизни» 119034, г. Москва, Гагаринский пер., д. 3, эт. 1, помещение II, ком. 18; </w:t>
      </w:r>
      <w:r>
        <w:rPr>
          <w:sz w:val="18"/>
          <w:szCs w:val="18"/>
        </w:rPr>
        <w:br w:type="textWrapping" w:clear="all"/>
      </w:r>
      <w:r>
        <w:rPr>
          <w:sz w:val="18"/>
          <w:szCs w:val="18"/>
        </w:rPr>
        <w:t xml:space="preserve"> ООО «РСХБ Факторинг» 123112, </w:t>
      </w:r>
      <w:r>
        <w:rPr>
          <w:sz w:val="18"/>
          <w:szCs w:val="18"/>
        </w:rPr>
        <w:br w:type="textWrapping" w:clear="all"/>
        <w:t xml:space="preserve">г. Москва, Пресненская наб., д.10, стр. 2; ООО «РСХБ Лизинг» 123112, г. Москва, Пресненская наб., д. 10, стр. 2; </w:t>
      </w:r>
      <w:r>
        <w:rPr>
          <w:sz w:val="18"/>
          <w:szCs w:val="18"/>
        </w:rPr>
        <w:br w:type="textWrapping" w:clear="all"/>
        <w:t xml:space="preserve">ООО «РСХБ-Финанс» 119034, г. Москва, Гагаринский пер., д. 3.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jc w:val="both"/>
        <w:rPr>
          <w:sz w:val="18"/>
          <w:szCs w:val="18"/>
        </w:rPr>
      </w:pPr>
      <w:r>
        <w:rPr>
          <w:rStyle w:val="1484"/>
          <w:sz w:val="18"/>
          <w:szCs w:val="18"/>
          <w:lang w:val="en-US"/>
        </w:rPr>
        <w:footnoteRef/>
      </w:r>
      <w:r>
        <w:rPr>
          <w:sz w:val="18"/>
          <w:szCs w:val="18"/>
        </w:rPr>
        <w:t xml:space="preserve"> Скоринговый балл (скоринговая оценка) - числовое выражение оценки кредитоспособности и благонадежности клиента.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480"/>
        <w:jc w:val="both"/>
        <w:rPr>
          <w:sz w:val="18"/>
          <w:szCs w:val="18"/>
          <w:lang w:val="ru-RU" w:eastAsia="ru-RU"/>
        </w:rPr>
      </w:pPr>
      <w:r>
        <w:rPr>
          <w:sz w:val="18"/>
          <w:szCs w:val="18"/>
          <w:vertAlign w:val="superscript"/>
          <w:lang w:val="ru-RU" w:eastAsia="ru-RU"/>
        </w:rPr>
        <w:footnoteRef/>
      </w:r>
      <w:r>
        <w:rPr>
          <w:sz w:val="18"/>
          <w:szCs w:val="18"/>
          <w:lang w:val="ru-RU" w:eastAsia="ru-RU"/>
        </w:rPr>
        <w:t xml:space="preserve"> Единый реестр доменных имен ведется Роскомнадзором (Федеральная служба по надзору в сфере связи, информационных технологий и массовых коммуникаций) в сети интернет по адресу: </w:t>
      </w:r>
      <w:hyperlink r:id="rId2" w:tooltip="https://eais.rkn.gov.ru/" w:history="1">
        <w:r>
          <w:rPr>
            <w:sz w:val="18"/>
            <w:szCs w:val="18"/>
            <w:lang w:val="ru-RU" w:eastAsia="ru-RU"/>
          </w:rPr>
          <w:t xml:space="preserve">https://eais.rkn.gov.ru/</w:t>
        </w:r>
      </w:hyperlink>
      <w:r>
        <w:rPr>
          <w:sz w:val="18"/>
          <w:szCs w:val="18"/>
          <w:lang w:val="ru-RU" w:eastAsia="ru-RU"/>
        </w:rPr>
        <w:t xml:space="preserve">.</w:t>
      </w:r>
      <w:r>
        <w:rPr>
          <w:sz w:val="18"/>
          <w:szCs w:val="18"/>
          <w:lang w:val="ru-RU" w:eastAsia="ru-RU"/>
        </w:rPr>
      </w:r>
      <w:r>
        <w:rPr>
          <w:sz w:val="18"/>
          <w:szCs w:val="18"/>
          <w:lang w:val="ru-RU" w:eastAsia="ru-RU"/>
        </w:rPr>
      </w:r>
    </w:p>
  </w:footnote>
  <w:footnote w:id="25">
    <w:p>
      <w:pPr>
        <w:pStyle w:val="1450"/>
        <w:jc w:val="both"/>
      </w:pPr>
      <w:r>
        <w:rPr>
          <w:rStyle w:val="1452"/>
        </w:rPr>
        <w:footnoteRef/>
      </w:r>
      <w:r>
        <w:t xml:space="preserve"> </w:t>
      </w:r>
      <w:r>
        <w:rPr>
          <w:szCs w:val="18"/>
        </w:rPr>
        <w:t xml:space="preserve">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/>
    </w:p>
  </w:footnote>
  <w:footnote w:id="26">
    <w:p>
      <w:pPr>
        <w:pStyle w:val="1480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В случае если уведомление осуществляется в соответствии с ч. 9.2 ст. 9 Федерального закона от 27.06.2011 </w:t>
      </w:r>
      <w:r>
        <w:rPr>
          <w:lang w:val="ru-RU"/>
        </w:rPr>
        <w:br w:type="textWrapping" w:clear="all"/>
        <w:t xml:space="preserve">№ 161-ФЗ «О национальной платежной системе».</w:t>
      </w:r>
      <w:r>
        <w:rPr>
          <w:lang w:val="ru-RU"/>
        </w:rPr>
      </w:r>
      <w:r>
        <w:rPr>
          <w:lang w:val="ru-RU"/>
        </w:rPr>
      </w:r>
    </w:p>
  </w:footnote>
  <w:footnote w:id="27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П</w:t>
      </w:r>
      <w:r>
        <w:rPr>
          <w:lang w:val="ru-RU"/>
        </w:rPr>
        <w:t xml:space="preserve">ункт</w:t>
      </w:r>
      <w:r>
        <w:rPr>
          <w:lang w:val="ru-RU"/>
        </w:rPr>
        <w:t xml:space="preserve"> 3.2.1 </w:t>
      </w:r>
      <w:r>
        <w:rPr>
          <w:lang w:val="ru-RU"/>
        </w:rPr>
        <w:t xml:space="preserve">настоящих Условий </w:t>
      </w:r>
      <w:r>
        <w:rPr>
          <w:lang w:val="ru-RU"/>
        </w:rPr>
        <w:t xml:space="preserve">применяется при наличии у Клиента банковского счета в Банке и договора </w:t>
      </w:r>
      <w:r>
        <w:rPr>
          <w:lang w:val="ru-RU"/>
        </w:rPr>
        <w:br w:type="textWrapping" w:clear="all"/>
        <w:t xml:space="preserve">на обслуживание банковского счета.</w:t>
      </w:r>
      <w:r>
        <w:rPr>
          <w:lang w:val="ru-RU"/>
        </w:rPr>
      </w:r>
      <w:r>
        <w:rPr>
          <w:lang w:val="ru-RU"/>
        </w:rPr>
      </w:r>
    </w:p>
  </w:footnote>
  <w:footnote w:id="28">
    <w:p>
      <w:pPr>
        <w:pStyle w:val="1480"/>
        <w:ind w:hanging="23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1) споры, связанные с созданием, реорганизацией и ликвидацией юридического лица;</w:t>
      </w:r>
      <w:r>
        <w:rPr>
          <w:lang w:val="ru-RU"/>
        </w:rPr>
      </w:r>
      <w:r>
        <w:rPr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2) споры, связанные с принадлежностью акций, долей в уставном (складочном) капитале хозяйственных обществ </w:t>
      </w:r>
      <w:r>
        <w:rPr>
          <w:sz w:val="18"/>
          <w:szCs w:val="18"/>
          <w:lang w:val="ru-RU"/>
        </w:rPr>
        <w:br w:type="textWrapping" w:clear="all"/>
        <w:t xml:space="preserve">и товариществ, паев членов кооперативов,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</w:t>
      </w:r>
      <w:r>
        <w:rPr>
          <w:sz w:val="18"/>
          <w:szCs w:val="18"/>
          <w:lang w:val="ru-RU"/>
        </w:rPr>
        <w:t xml:space="preserve"> договоров купли-продажи акций, долей в уставном (складочном) капитале хозяйственных обществ,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</w:t>
      </w:r>
      <w:r>
        <w:rPr>
          <w:sz w:val="18"/>
          <w:szCs w:val="18"/>
          <w:lang w:val="ru-RU"/>
        </w:rPr>
        <w:br w:type="textWrapping" w:clear="all"/>
        <w:t xml:space="preserve">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  <w:lang w:val="ru-RU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3) споры по искам учредителей, участников, членов юридического лица (далее – участники юридического лица) </w:t>
      </w:r>
      <w:r>
        <w:rPr>
          <w:sz w:val="18"/>
          <w:szCs w:val="18"/>
          <w:lang w:val="ru-RU"/>
        </w:rPr>
        <w:br w:type="textWrapping" w:clear="all"/>
        <w:t xml:space="preserve">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4) споры, связанные с назначением и</w:t>
      </w:r>
      <w:r>
        <w:rPr>
          <w:sz w:val="18"/>
          <w:szCs w:val="18"/>
          <w:lang w:val="ru-RU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  <w:lang w:val="ru-RU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5) споры, связанные с эмиссией ценных бумаг, в том числе с оспариванием ненормативных правовых актов, решений </w:t>
      </w:r>
      <w:r>
        <w:rPr>
          <w:sz w:val="18"/>
          <w:szCs w:val="18"/>
          <w:lang w:val="ru-RU"/>
        </w:rPr>
        <w:br w:type="textWrapping" w:clear="all"/>
        <w:t xml:space="preserve">и действий (бездействия) государственных органов, органов местного са</w:t>
      </w:r>
      <w:r>
        <w:rPr>
          <w:sz w:val="18"/>
          <w:szCs w:val="18"/>
          <w:lang w:val="ru-RU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6) споры, вытекающие из деятельности держателей реестра владельцев ценных бумаг, связанной с учетом прав на акции </w:t>
      </w:r>
      <w:r>
        <w:rPr>
          <w:sz w:val="18"/>
          <w:szCs w:val="18"/>
          <w:lang w:val="ru-RU"/>
        </w:rPr>
        <w:br w:type="textWrapping" w:clear="all"/>
        <w:t xml:space="preserve">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  <w:p>
      <w:pPr>
        <w:pStyle w:val="1480"/>
        <w:ind w:hanging="23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9) споры, вытекающие из деятельности нотариусов по удостоверению сделок с долями в уставном капитале обществ </w:t>
      </w:r>
      <w:r>
        <w:rPr>
          <w:sz w:val="18"/>
          <w:szCs w:val="18"/>
          <w:lang w:val="ru-RU"/>
        </w:rPr>
        <w:br w:type="textWrapping" w:clear="all"/>
        <w:t xml:space="preserve">с ограниченной ответственностью.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29">
    <w:p>
      <w:pPr>
        <w:pStyle w:val="1480"/>
        <w:jc w:val="both"/>
        <w:rPr>
          <w:lang w:val="ru-RU"/>
        </w:rPr>
      </w:pPr>
      <w:r>
        <w:rPr>
          <w:rStyle w:val="1484"/>
        </w:rPr>
        <w:footnoteRef/>
      </w:r>
      <w:r>
        <w:rPr>
          <w:lang w:val="ru-RU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lang w:val="ru-RU"/>
        </w:rPr>
      </w:r>
      <w:r>
        <w:rPr>
          <w:lang w:val="ru-RU"/>
        </w:rPr>
      </w:r>
    </w:p>
  </w:footnote>
  <w:footnote w:id="30">
    <w:p>
      <w:pPr>
        <w:pStyle w:val="1513"/>
        <w:jc w:val="both"/>
      </w:pPr>
      <w:r>
        <w:rPr>
          <w:rStyle w:val="1514"/>
        </w:rPr>
        <w:footnoteRef/>
      </w:r>
      <w: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аутентификацион</w:t>
      </w:r>
      <w:r>
        <w:t xml:space="preserve">ных данных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7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26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50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pStyle w:val="1506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cs="Times New Roman"/>
        <w:b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6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6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0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8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0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6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89" w:hanging="180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0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58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0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6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89" w:hanging="180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3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12"/>
  </w:num>
  <w:num w:numId="10">
    <w:abstractNumId w:val="7"/>
  </w:num>
  <w:num w:numId="11">
    <w:abstractNumId w:val="15"/>
  </w:num>
  <w:num w:numId="12">
    <w:abstractNumId w:val="17"/>
  </w:num>
  <w:num w:numId="13">
    <w:abstractNumId w:val="8"/>
  </w:num>
  <w:num w:numId="14">
    <w:abstractNumId w:val="16"/>
  </w:num>
  <w:num w:numId="15">
    <w:abstractNumId w:val="0"/>
  </w:num>
  <w:num w:numId="16">
    <w:abstractNumId w:val="9"/>
  </w:num>
  <w:num w:numId="17">
    <w:abstractNumId w:val="1"/>
  </w:num>
  <w:num w:numId="18">
    <w:abstractNumId w:val="6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71">
    <w:name w:val="Heading 1 Char"/>
    <w:basedOn w:val="1295"/>
    <w:link w:val="1286"/>
    <w:uiPriority w:val="9"/>
    <w:rPr>
      <w:rFonts w:ascii="Arial" w:hAnsi="Arial" w:eastAsia="Arial" w:cs="Arial"/>
      <w:sz w:val="40"/>
      <w:szCs w:val="40"/>
    </w:rPr>
  </w:style>
  <w:style w:type="character" w:styleId="1272">
    <w:name w:val="Heading 3 Char"/>
    <w:basedOn w:val="1295"/>
    <w:link w:val="1288"/>
    <w:uiPriority w:val="9"/>
    <w:rPr>
      <w:rFonts w:ascii="Arial" w:hAnsi="Arial" w:eastAsia="Arial" w:cs="Arial"/>
      <w:sz w:val="30"/>
      <w:szCs w:val="30"/>
    </w:rPr>
  </w:style>
  <w:style w:type="character" w:styleId="1273">
    <w:name w:val="Heading 4 Char"/>
    <w:basedOn w:val="1295"/>
    <w:link w:val="1289"/>
    <w:uiPriority w:val="9"/>
    <w:rPr>
      <w:rFonts w:ascii="Arial" w:hAnsi="Arial" w:eastAsia="Arial" w:cs="Arial"/>
      <w:b/>
      <w:bCs/>
      <w:sz w:val="26"/>
      <w:szCs w:val="26"/>
    </w:rPr>
  </w:style>
  <w:style w:type="character" w:styleId="1274">
    <w:name w:val="Heading 5 Char"/>
    <w:basedOn w:val="1295"/>
    <w:link w:val="1290"/>
    <w:uiPriority w:val="9"/>
    <w:rPr>
      <w:rFonts w:ascii="Arial" w:hAnsi="Arial" w:eastAsia="Arial" w:cs="Arial"/>
      <w:b/>
      <w:bCs/>
      <w:sz w:val="24"/>
      <w:szCs w:val="24"/>
    </w:rPr>
  </w:style>
  <w:style w:type="character" w:styleId="1275">
    <w:name w:val="Heading 6 Char"/>
    <w:basedOn w:val="1295"/>
    <w:link w:val="1291"/>
    <w:uiPriority w:val="9"/>
    <w:rPr>
      <w:rFonts w:ascii="Arial" w:hAnsi="Arial" w:eastAsia="Arial" w:cs="Arial"/>
      <w:b/>
      <w:bCs/>
      <w:sz w:val="22"/>
      <w:szCs w:val="22"/>
    </w:rPr>
  </w:style>
  <w:style w:type="character" w:styleId="1276">
    <w:name w:val="Heading 7 Char"/>
    <w:basedOn w:val="1295"/>
    <w:link w:val="12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77">
    <w:name w:val="Heading 8 Char"/>
    <w:basedOn w:val="1295"/>
    <w:link w:val="1293"/>
    <w:uiPriority w:val="9"/>
    <w:rPr>
      <w:rFonts w:ascii="Arial" w:hAnsi="Arial" w:eastAsia="Arial" w:cs="Arial"/>
      <w:i/>
      <w:iCs/>
      <w:sz w:val="22"/>
      <w:szCs w:val="22"/>
    </w:rPr>
  </w:style>
  <w:style w:type="character" w:styleId="1278">
    <w:name w:val="Heading 9 Char"/>
    <w:basedOn w:val="1295"/>
    <w:link w:val="1294"/>
    <w:uiPriority w:val="9"/>
    <w:rPr>
      <w:rFonts w:ascii="Arial" w:hAnsi="Arial" w:eastAsia="Arial" w:cs="Arial"/>
      <w:i/>
      <w:iCs/>
      <w:sz w:val="21"/>
      <w:szCs w:val="21"/>
    </w:rPr>
  </w:style>
  <w:style w:type="character" w:styleId="1279">
    <w:name w:val="Title Char"/>
    <w:basedOn w:val="1295"/>
    <w:link w:val="1309"/>
    <w:uiPriority w:val="10"/>
    <w:rPr>
      <w:sz w:val="48"/>
      <w:szCs w:val="48"/>
    </w:rPr>
  </w:style>
  <w:style w:type="character" w:styleId="1280">
    <w:name w:val="Subtitle Char"/>
    <w:basedOn w:val="1295"/>
    <w:link w:val="1311"/>
    <w:uiPriority w:val="11"/>
    <w:rPr>
      <w:sz w:val="24"/>
      <w:szCs w:val="24"/>
    </w:rPr>
  </w:style>
  <w:style w:type="character" w:styleId="1281">
    <w:name w:val="Quote Char"/>
    <w:link w:val="1313"/>
    <w:uiPriority w:val="29"/>
    <w:rPr>
      <w:i/>
    </w:rPr>
  </w:style>
  <w:style w:type="character" w:styleId="1282">
    <w:name w:val="Intense Quote Char"/>
    <w:link w:val="1315"/>
    <w:uiPriority w:val="30"/>
    <w:rPr>
      <w:i/>
    </w:rPr>
  </w:style>
  <w:style w:type="character" w:styleId="1283">
    <w:name w:val="Header Char"/>
    <w:basedOn w:val="1295"/>
    <w:link w:val="1317"/>
    <w:uiPriority w:val="99"/>
  </w:style>
  <w:style w:type="character" w:styleId="1284">
    <w:name w:val="Footnote Text Char"/>
    <w:link w:val="1450"/>
    <w:uiPriority w:val="99"/>
    <w:rPr>
      <w:sz w:val="18"/>
    </w:rPr>
  </w:style>
  <w:style w:type="paragraph" w:styleId="1285" w:default="1">
    <w:name w:val="Normal"/>
    <w:qFormat/>
    <w:rPr>
      <w:sz w:val="24"/>
      <w:szCs w:val="24"/>
      <w:lang w:eastAsia="ru-RU"/>
    </w:rPr>
  </w:style>
  <w:style w:type="paragraph" w:styleId="1286">
    <w:name w:val="Heading 1"/>
    <w:basedOn w:val="1285"/>
    <w:next w:val="1285"/>
    <w:link w:val="12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287">
    <w:name w:val="Heading 2"/>
    <w:basedOn w:val="1285"/>
    <w:next w:val="1285"/>
    <w:link w:val="1468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1288">
    <w:name w:val="Heading 3"/>
    <w:basedOn w:val="1285"/>
    <w:next w:val="1285"/>
    <w:link w:val="13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289">
    <w:name w:val="Heading 4"/>
    <w:basedOn w:val="1285"/>
    <w:next w:val="1285"/>
    <w:link w:val="13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290">
    <w:name w:val="Heading 5"/>
    <w:basedOn w:val="1285"/>
    <w:next w:val="1285"/>
    <w:link w:val="13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291">
    <w:name w:val="Heading 6"/>
    <w:basedOn w:val="1285"/>
    <w:next w:val="1285"/>
    <w:link w:val="13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292">
    <w:name w:val="Heading 7"/>
    <w:basedOn w:val="1285"/>
    <w:next w:val="1285"/>
    <w:link w:val="13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293">
    <w:name w:val="Heading 8"/>
    <w:basedOn w:val="1285"/>
    <w:next w:val="1285"/>
    <w:link w:val="13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94">
    <w:name w:val="Heading 9"/>
    <w:basedOn w:val="1285"/>
    <w:next w:val="1285"/>
    <w:link w:val="13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95" w:default="1">
    <w:name w:val="Default Paragraph Font"/>
    <w:uiPriority w:val="1"/>
    <w:semiHidden/>
    <w:unhideWhenUsed/>
  </w:style>
  <w:style w:type="table" w:styleId="12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97" w:default="1">
    <w:name w:val="No List"/>
    <w:uiPriority w:val="99"/>
    <w:semiHidden/>
    <w:unhideWhenUsed/>
  </w:style>
  <w:style w:type="character" w:styleId="1298" w:customStyle="1">
    <w:name w:val="Заголовок 1 Знак"/>
    <w:link w:val="1286"/>
    <w:uiPriority w:val="9"/>
    <w:rPr>
      <w:rFonts w:ascii="Arial" w:hAnsi="Arial" w:eastAsia="Arial" w:cs="Arial"/>
      <w:sz w:val="40"/>
      <w:szCs w:val="40"/>
    </w:rPr>
  </w:style>
  <w:style w:type="character" w:styleId="1299" w:customStyle="1">
    <w:name w:val="Heading 2 Char"/>
    <w:uiPriority w:val="9"/>
    <w:rPr>
      <w:rFonts w:ascii="Arial" w:hAnsi="Arial" w:eastAsia="Arial" w:cs="Arial"/>
      <w:sz w:val="34"/>
    </w:rPr>
  </w:style>
  <w:style w:type="character" w:styleId="1300" w:customStyle="1">
    <w:name w:val="Заголовок 3 Знак"/>
    <w:link w:val="1288"/>
    <w:uiPriority w:val="9"/>
    <w:rPr>
      <w:rFonts w:ascii="Arial" w:hAnsi="Arial" w:eastAsia="Arial" w:cs="Arial"/>
      <w:sz w:val="30"/>
      <w:szCs w:val="30"/>
    </w:rPr>
  </w:style>
  <w:style w:type="character" w:styleId="1301" w:customStyle="1">
    <w:name w:val="Заголовок 4 Знак"/>
    <w:link w:val="1289"/>
    <w:uiPriority w:val="9"/>
    <w:rPr>
      <w:rFonts w:ascii="Arial" w:hAnsi="Arial" w:eastAsia="Arial" w:cs="Arial"/>
      <w:b/>
      <w:bCs/>
      <w:sz w:val="26"/>
      <w:szCs w:val="26"/>
    </w:rPr>
  </w:style>
  <w:style w:type="character" w:styleId="1302" w:customStyle="1">
    <w:name w:val="Заголовок 5 Знак"/>
    <w:link w:val="1290"/>
    <w:uiPriority w:val="9"/>
    <w:rPr>
      <w:rFonts w:ascii="Arial" w:hAnsi="Arial" w:eastAsia="Arial" w:cs="Arial"/>
      <w:b/>
      <w:bCs/>
      <w:sz w:val="24"/>
      <w:szCs w:val="24"/>
    </w:rPr>
  </w:style>
  <w:style w:type="character" w:styleId="1303" w:customStyle="1">
    <w:name w:val="Заголовок 6 Знак"/>
    <w:link w:val="1291"/>
    <w:uiPriority w:val="9"/>
    <w:rPr>
      <w:rFonts w:ascii="Arial" w:hAnsi="Arial" w:eastAsia="Arial" w:cs="Arial"/>
      <w:b/>
      <w:bCs/>
      <w:sz w:val="22"/>
      <w:szCs w:val="22"/>
    </w:rPr>
  </w:style>
  <w:style w:type="character" w:styleId="1304" w:customStyle="1">
    <w:name w:val="Заголовок 7 Знак"/>
    <w:link w:val="12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305" w:customStyle="1">
    <w:name w:val="Заголовок 8 Знак"/>
    <w:link w:val="1293"/>
    <w:uiPriority w:val="9"/>
    <w:rPr>
      <w:rFonts w:ascii="Arial" w:hAnsi="Arial" w:eastAsia="Arial" w:cs="Arial"/>
      <w:i/>
      <w:iCs/>
      <w:sz w:val="22"/>
      <w:szCs w:val="22"/>
    </w:rPr>
  </w:style>
  <w:style w:type="character" w:styleId="1306" w:customStyle="1">
    <w:name w:val="Заголовок 9 Знак"/>
    <w:link w:val="1294"/>
    <w:uiPriority w:val="9"/>
    <w:rPr>
      <w:rFonts w:ascii="Arial" w:hAnsi="Arial" w:eastAsia="Arial" w:cs="Arial"/>
      <w:i/>
      <w:iCs/>
      <w:sz w:val="21"/>
      <w:szCs w:val="21"/>
    </w:rPr>
  </w:style>
  <w:style w:type="paragraph" w:styleId="1307">
    <w:name w:val="List Paragraph"/>
    <w:basedOn w:val="1285"/>
    <w:uiPriority w:val="34"/>
    <w:qFormat/>
    <w:pPr>
      <w:contextualSpacing/>
      <w:ind w:left="720"/>
    </w:pPr>
  </w:style>
  <w:style w:type="paragraph" w:styleId="1308">
    <w:name w:val="No Spacing"/>
    <w:uiPriority w:val="1"/>
    <w:qFormat/>
  </w:style>
  <w:style w:type="paragraph" w:styleId="1309">
    <w:name w:val="Title"/>
    <w:basedOn w:val="1285"/>
    <w:next w:val="1285"/>
    <w:link w:val="13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310" w:customStyle="1">
    <w:name w:val="Заголовок Знак"/>
    <w:link w:val="1309"/>
    <w:uiPriority w:val="10"/>
    <w:rPr>
      <w:sz w:val="48"/>
      <w:szCs w:val="48"/>
    </w:rPr>
  </w:style>
  <w:style w:type="paragraph" w:styleId="1311">
    <w:name w:val="Subtitle"/>
    <w:basedOn w:val="1285"/>
    <w:next w:val="1285"/>
    <w:link w:val="1312"/>
    <w:uiPriority w:val="11"/>
    <w:qFormat/>
    <w:pPr>
      <w:spacing w:before="200" w:after="200"/>
    </w:pPr>
  </w:style>
  <w:style w:type="character" w:styleId="1312" w:customStyle="1">
    <w:name w:val="Подзаголовок Знак"/>
    <w:link w:val="1311"/>
    <w:uiPriority w:val="11"/>
    <w:rPr>
      <w:sz w:val="24"/>
      <w:szCs w:val="24"/>
    </w:rPr>
  </w:style>
  <w:style w:type="paragraph" w:styleId="1313">
    <w:name w:val="Quote"/>
    <w:basedOn w:val="1285"/>
    <w:next w:val="1285"/>
    <w:link w:val="1314"/>
    <w:uiPriority w:val="29"/>
    <w:qFormat/>
    <w:pPr>
      <w:ind w:left="720" w:right="720"/>
    </w:pPr>
    <w:rPr>
      <w:i/>
    </w:rPr>
  </w:style>
  <w:style w:type="character" w:styleId="1314" w:customStyle="1">
    <w:name w:val="Цитата 2 Знак"/>
    <w:link w:val="1313"/>
    <w:uiPriority w:val="29"/>
    <w:rPr>
      <w:i/>
    </w:rPr>
  </w:style>
  <w:style w:type="paragraph" w:styleId="1315">
    <w:name w:val="Intense Quote"/>
    <w:basedOn w:val="1285"/>
    <w:next w:val="1285"/>
    <w:link w:val="13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316" w:customStyle="1">
    <w:name w:val="Выделенная цитата Знак"/>
    <w:link w:val="1315"/>
    <w:uiPriority w:val="30"/>
    <w:rPr>
      <w:i/>
    </w:rPr>
  </w:style>
  <w:style w:type="paragraph" w:styleId="1317">
    <w:name w:val="Header"/>
    <w:basedOn w:val="1285"/>
    <w:link w:val="131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1318" w:customStyle="1">
    <w:name w:val="Верхний колонтитул Знак"/>
    <w:link w:val="1317"/>
    <w:uiPriority w:val="99"/>
  </w:style>
  <w:style w:type="paragraph" w:styleId="1319">
    <w:name w:val="Footer"/>
    <w:basedOn w:val="1285"/>
    <w:link w:val="147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320" w:customStyle="1">
    <w:name w:val="Footer Char"/>
    <w:uiPriority w:val="99"/>
  </w:style>
  <w:style w:type="paragraph" w:styleId="1321">
    <w:name w:val="Caption"/>
    <w:basedOn w:val="1285"/>
    <w:next w:val="12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322" w:customStyle="1">
    <w:name w:val="Caption Char"/>
    <w:uiPriority w:val="99"/>
  </w:style>
  <w:style w:type="table" w:styleId="1323">
    <w:name w:val="Table Grid"/>
    <w:basedOn w:val="1296"/>
    <w:tblPr/>
  </w:style>
  <w:style w:type="table" w:styleId="132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32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2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32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32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33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5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5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35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35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35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35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35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35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5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36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36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36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36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36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36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6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36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36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36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37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37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37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7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8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38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38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39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39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39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39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9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40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0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0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1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1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1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1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41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41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41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41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41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41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42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42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42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2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43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43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43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43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43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43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43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43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43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43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44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44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44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44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44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44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44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44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44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449">
    <w:name w:val="Hyperlink"/>
    <w:rPr>
      <w:rFonts w:cs="Times New Roman"/>
      <w:color w:val="0000ff"/>
      <w:u w:val="single"/>
    </w:rPr>
  </w:style>
  <w:style w:type="paragraph" w:styleId="1450">
    <w:name w:val="footnote text"/>
    <w:basedOn w:val="1285"/>
    <w:link w:val="1451"/>
    <w:uiPriority w:val="99"/>
    <w:unhideWhenUsed/>
    <w:qFormat/>
    <w:pPr>
      <w:spacing w:after="40"/>
    </w:pPr>
    <w:rPr>
      <w:sz w:val="18"/>
    </w:rPr>
  </w:style>
  <w:style w:type="character" w:styleId="1451" w:customStyle="1">
    <w:name w:val="Текст сноски Знак"/>
    <w:link w:val="1450"/>
    <w:uiPriority w:val="99"/>
    <w:qFormat/>
    <w:rPr>
      <w:sz w:val="18"/>
    </w:rPr>
  </w:style>
  <w:style w:type="character" w:styleId="1452">
    <w:name w:val="footnote reference"/>
    <w:unhideWhenUsed/>
    <w:qFormat/>
    <w:rPr>
      <w:vertAlign w:val="superscript"/>
    </w:rPr>
  </w:style>
  <w:style w:type="paragraph" w:styleId="1453">
    <w:name w:val="endnote text"/>
    <w:basedOn w:val="1285"/>
    <w:link w:val="1501"/>
    <w:uiPriority w:val="99"/>
    <w:rPr>
      <w:sz w:val="20"/>
      <w:szCs w:val="20"/>
    </w:rPr>
  </w:style>
  <w:style w:type="character" w:styleId="1454" w:customStyle="1">
    <w:name w:val="Endnote Text Char"/>
    <w:uiPriority w:val="99"/>
    <w:rPr>
      <w:sz w:val="20"/>
    </w:rPr>
  </w:style>
  <w:style w:type="character" w:styleId="1455">
    <w:name w:val="endnote reference"/>
    <w:rPr>
      <w:vertAlign w:val="superscript"/>
    </w:rPr>
  </w:style>
  <w:style w:type="paragraph" w:styleId="1456">
    <w:name w:val="toc 1"/>
    <w:basedOn w:val="1285"/>
    <w:next w:val="1285"/>
    <w:uiPriority w:val="39"/>
    <w:unhideWhenUsed/>
    <w:pPr>
      <w:spacing w:after="57"/>
    </w:pPr>
  </w:style>
  <w:style w:type="paragraph" w:styleId="1457">
    <w:name w:val="toc 2"/>
    <w:basedOn w:val="1285"/>
    <w:next w:val="1285"/>
    <w:uiPriority w:val="39"/>
    <w:unhideWhenUsed/>
    <w:pPr>
      <w:ind w:left="283"/>
      <w:spacing w:after="57"/>
    </w:pPr>
  </w:style>
  <w:style w:type="paragraph" w:styleId="1458">
    <w:name w:val="toc 3"/>
    <w:basedOn w:val="1285"/>
    <w:next w:val="1285"/>
    <w:uiPriority w:val="39"/>
    <w:unhideWhenUsed/>
    <w:pPr>
      <w:ind w:left="567"/>
      <w:spacing w:after="57"/>
    </w:pPr>
  </w:style>
  <w:style w:type="paragraph" w:styleId="1459">
    <w:name w:val="toc 4"/>
    <w:basedOn w:val="1285"/>
    <w:next w:val="1285"/>
    <w:uiPriority w:val="39"/>
    <w:unhideWhenUsed/>
    <w:pPr>
      <w:ind w:left="850"/>
      <w:spacing w:after="57"/>
    </w:pPr>
  </w:style>
  <w:style w:type="paragraph" w:styleId="1460">
    <w:name w:val="toc 5"/>
    <w:basedOn w:val="1285"/>
    <w:next w:val="1285"/>
    <w:uiPriority w:val="39"/>
    <w:unhideWhenUsed/>
    <w:pPr>
      <w:ind w:left="1134"/>
      <w:spacing w:after="57"/>
    </w:pPr>
  </w:style>
  <w:style w:type="paragraph" w:styleId="1461">
    <w:name w:val="toc 6"/>
    <w:basedOn w:val="1285"/>
    <w:next w:val="1285"/>
    <w:uiPriority w:val="39"/>
    <w:unhideWhenUsed/>
    <w:pPr>
      <w:ind w:left="1417"/>
      <w:spacing w:after="57"/>
    </w:pPr>
  </w:style>
  <w:style w:type="paragraph" w:styleId="1462">
    <w:name w:val="toc 7"/>
    <w:basedOn w:val="1285"/>
    <w:next w:val="1285"/>
    <w:uiPriority w:val="39"/>
    <w:unhideWhenUsed/>
    <w:pPr>
      <w:ind w:left="1701"/>
      <w:spacing w:after="57"/>
    </w:pPr>
  </w:style>
  <w:style w:type="paragraph" w:styleId="1463">
    <w:name w:val="toc 8"/>
    <w:basedOn w:val="1285"/>
    <w:next w:val="1285"/>
    <w:uiPriority w:val="39"/>
    <w:unhideWhenUsed/>
    <w:pPr>
      <w:ind w:left="1984"/>
      <w:spacing w:after="57"/>
    </w:pPr>
  </w:style>
  <w:style w:type="paragraph" w:styleId="1464">
    <w:name w:val="toc 9"/>
    <w:basedOn w:val="1285"/>
    <w:next w:val="1285"/>
    <w:uiPriority w:val="39"/>
    <w:unhideWhenUsed/>
    <w:pPr>
      <w:ind w:left="2268"/>
      <w:spacing w:after="57"/>
    </w:pPr>
  </w:style>
  <w:style w:type="paragraph" w:styleId="1465">
    <w:name w:val="TOC Heading"/>
    <w:uiPriority w:val="39"/>
    <w:unhideWhenUsed/>
  </w:style>
  <w:style w:type="paragraph" w:styleId="1466">
    <w:name w:val="table of figures"/>
    <w:basedOn w:val="1285"/>
    <w:next w:val="1285"/>
    <w:uiPriority w:val="99"/>
    <w:unhideWhenUsed/>
  </w:style>
  <w:style w:type="paragraph" w:styleId="1467">
    <w:name w:val="Balloon Text"/>
    <w:basedOn w:val="1285"/>
    <w:link w:val="1469"/>
    <w:semiHidden/>
    <w:rPr>
      <w:sz w:val="16"/>
      <w:szCs w:val="20"/>
      <w:lang w:val="en-US" w:eastAsia="en-US"/>
    </w:rPr>
  </w:style>
  <w:style w:type="character" w:styleId="1468" w:customStyle="1">
    <w:name w:val="Заголовок 2 Знак"/>
    <w:link w:val="1287"/>
    <w:rPr>
      <w:rFonts w:ascii="Cambria" w:hAnsi="Cambria" w:cs="Times New Roman"/>
      <w:b/>
      <w:bCs/>
      <w:i/>
      <w:iCs/>
      <w:sz w:val="28"/>
      <w:szCs w:val="28"/>
    </w:rPr>
  </w:style>
  <w:style w:type="character" w:styleId="1469" w:customStyle="1">
    <w:name w:val="Текст выноски Знак"/>
    <w:link w:val="1467"/>
    <w:semiHidden/>
    <w:rPr>
      <w:sz w:val="16"/>
      <w:lang w:val="en-US" w:eastAsia="en-US"/>
    </w:rPr>
  </w:style>
  <w:style w:type="paragraph" w:styleId="1470">
    <w:name w:val="Plain Text"/>
    <w:basedOn w:val="1285"/>
    <w:link w:val="1493"/>
    <w:rPr>
      <w:rFonts w:ascii="Courier New" w:hAnsi="Courier New" w:cs="Courier New"/>
      <w:sz w:val="20"/>
      <w:szCs w:val="20"/>
    </w:rPr>
  </w:style>
  <w:style w:type="character" w:styleId="1471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character" w:styleId="1472" w:customStyle="1">
    <w:name w:val="Нижний колонтитул Знак"/>
    <w:link w:val="1319"/>
    <w:semiHidden/>
    <w:rPr>
      <w:rFonts w:cs="Times New Roman"/>
      <w:sz w:val="24"/>
      <w:szCs w:val="24"/>
    </w:rPr>
  </w:style>
  <w:style w:type="character" w:styleId="1473">
    <w:name w:val="page number"/>
    <w:rPr>
      <w:rFonts w:cs="Times New Roman"/>
    </w:rPr>
  </w:style>
  <w:style w:type="paragraph" w:styleId="1474" w:customStyle="1">
    <w:name w:val="Верхний колонтитул;ВерхКолонтитул;Linie"/>
    <w:basedOn w:val="1285"/>
    <w:link w:val="1475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475" w:customStyle="1">
    <w:name w:val="Верхний колонтитул Знак;ВерхКолонтитул Знак;Linie Знак"/>
    <w:link w:val="1474"/>
    <w:rPr>
      <w:rFonts w:cs="Times New Roman"/>
      <w:sz w:val="24"/>
      <w:szCs w:val="24"/>
    </w:rPr>
  </w:style>
  <w:style w:type="paragraph" w:styleId="1476" w:customStyle="1">
    <w:name w:val="Основной текст;Основной текст_отчет;bt"/>
    <w:basedOn w:val="1285"/>
    <w:link w:val="1477"/>
    <w:pPr>
      <w:jc w:val="both"/>
    </w:pPr>
    <w:rPr>
      <w:lang w:val="en-US" w:eastAsia="en-US"/>
    </w:rPr>
  </w:style>
  <w:style w:type="character" w:styleId="1477" w:customStyle="1">
    <w:name w:val="Основной текст Знак;Основной текст_отчет Знак;bt Знак"/>
    <w:link w:val="1476"/>
    <w:rPr>
      <w:rFonts w:cs="Times New Roman"/>
      <w:sz w:val="24"/>
      <w:szCs w:val="24"/>
    </w:rPr>
  </w:style>
  <w:style w:type="paragraph" w:styleId="1478">
    <w:name w:val="Body Text 2"/>
    <w:basedOn w:val="1285"/>
    <w:link w:val="1479"/>
    <w:pPr>
      <w:spacing w:after="120" w:line="480" w:lineRule="auto"/>
    </w:pPr>
    <w:rPr>
      <w:lang w:val="en-US" w:eastAsia="en-US"/>
    </w:rPr>
  </w:style>
  <w:style w:type="character" w:styleId="1479" w:customStyle="1">
    <w:name w:val="Основной текст 2 Знак"/>
    <w:link w:val="1478"/>
    <w:semiHidden/>
    <w:rPr>
      <w:rFonts w:cs="Times New Roman"/>
      <w:sz w:val="24"/>
      <w:szCs w:val="24"/>
    </w:rPr>
  </w:style>
  <w:style w:type="paragraph" w:styleId="1480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285"/>
    <w:link w:val="1481"/>
    <w:qFormat/>
    <w:rPr>
      <w:sz w:val="20"/>
      <w:szCs w:val="20"/>
      <w:lang w:val="en-US" w:eastAsia="en-US"/>
    </w:rPr>
  </w:style>
  <w:style w:type="character" w:styleId="1481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480"/>
    <w:qFormat/>
    <w:rPr>
      <w:rFonts w:cs="Times New Roman"/>
    </w:rPr>
  </w:style>
  <w:style w:type="paragraph" w:styleId="1482" w:customStyle="1">
    <w:name w:val="заголовок 2"/>
    <w:basedOn w:val="1285"/>
    <w:next w:val="1285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483" w:customStyle="1">
    <w:name w:val="Îáû÷íûé"/>
    <w:rPr>
      <w:rFonts w:ascii="Times New Roman CYR" w:hAnsi="Times New Roman CYR"/>
      <w:lang w:eastAsia="ru-RU"/>
    </w:rPr>
  </w:style>
  <w:style w:type="character" w:styleId="1484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rFonts w:ascii="Times New Roman" w:hAnsi="Times New Roman" w:cs="Times New Roman"/>
      <w:vertAlign w:val="superscript"/>
    </w:rPr>
  </w:style>
  <w:style w:type="paragraph" w:styleId="1485" w:customStyle="1">
    <w:name w:val="i1"/>
    <w:basedOn w:val="1285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486">
    <w:name w:val="annotation reference"/>
    <w:rPr>
      <w:rFonts w:cs="Times New Roman"/>
      <w:sz w:val="16"/>
      <w:szCs w:val="16"/>
    </w:rPr>
  </w:style>
  <w:style w:type="paragraph" w:styleId="1487">
    <w:name w:val="annotation text"/>
    <w:basedOn w:val="1285"/>
    <w:link w:val="1488"/>
    <w:rPr>
      <w:sz w:val="20"/>
      <w:szCs w:val="20"/>
    </w:rPr>
  </w:style>
  <w:style w:type="character" w:styleId="1488" w:customStyle="1">
    <w:name w:val="Текст примечания Знак"/>
    <w:link w:val="1487"/>
    <w:rPr>
      <w:rFonts w:cs="Times New Roman"/>
      <w:lang w:val="ru-RU" w:eastAsia="ru-RU" w:bidi="ar-SA"/>
    </w:rPr>
  </w:style>
  <w:style w:type="paragraph" w:styleId="1489">
    <w:name w:val="annotation subject"/>
    <w:basedOn w:val="1487"/>
    <w:next w:val="1487"/>
    <w:link w:val="1490"/>
    <w:semiHidden/>
    <w:rPr>
      <w:b/>
      <w:bCs/>
    </w:rPr>
  </w:style>
  <w:style w:type="character" w:styleId="1490" w:customStyle="1">
    <w:name w:val="Тема примечания Знак"/>
    <w:link w:val="1489"/>
    <w:semiHidden/>
    <w:rPr>
      <w:rFonts w:cs="Times New Roman"/>
      <w:b/>
      <w:bCs/>
      <w:lang w:val="ru-RU" w:eastAsia="ru-RU" w:bidi="ar-SA"/>
    </w:rPr>
  </w:style>
  <w:style w:type="paragraph" w:styleId="1491" w:customStyle="1">
    <w:name w:val="Название"/>
    <w:basedOn w:val="1285"/>
    <w:link w:val="1492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1492" w:customStyle="1">
    <w:name w:val="Название Знак"/>
    <w:link w:val="1491"/>
    <w:rPr>
      <w:rFonts w:ascii="Cambria" w:hAnsi="Cambria" w:cs="Times New Roman"/>
      <w:b/>
      <w:bCs/>
      <w:sz w:val="32"/>
      <w:szCs w:val="32"/>
    </w:rPr>
  </w:style>
  <w:style w:type="character" w:styleId="1493" w:customStyle="1">
    <w:name w:val="Текст Знак"/>
    <w:link w:val="1470"/>
    <w:rPr>
      <w:rFonts w:ascii="Courier New" w:hAnsi="Courier New" w:cs="Courier New"/>
      <w:lang w:val="ru-RU" w:eastAsia="ru-RU" w:bidi="ar-SA"/>
    </w:rPr>
  </w:style>
  <w:style w:type="paragraph" w:styleId="1494" w:customStyle="1">
    <w:name w:val="Знак Char Char Знак Знак Char Char Знак Char Char Знак Char Char Знак Знак Знак Знак Знак Char Char Знак Char Char"/>
    <w:basedOn w:val="12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495" w:customStyle="1">
    <w:name w:val="Знак Знак2"/>
    <w:semiHidden/>
    <w:rPr>
      <w:rFonts w:ascii="Courier New" w:hAnsi="Courier New"/>
      <w:lang w:val="ru-RU" w:eastAsia="ru-RU"/>
    </w:rPr>
  </w:style>
  <w:style w:type="character" w:styleId="1496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497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498" w:customStyle="1">
    <w:name w:val="Стиль По ширине"/>
    <w:basedOn w:val="1285"/>
    <w:pPr>
      <w:jc w:val="both"/>
      <w:spacing w:after="120"/>
    </w:pPr>
    <w:rPr>
      <w:szCs w:val="20"/>
    </w:rPr>
  </w:style>
  <w:style w:type="paragraph" w:styleId="1499">
    <w:name w:val="Body Text Indent"/>
    <w:basedOn w:val="1285"/>
    <w:link w:val="1500"/>
    <w:pPr>
      <w:ind w:left="283"/>
      <w:spacing w:after="120"/>
    </w:pPr>
    <w:rPr>
      <w:lang w:val="en-US" w:eastAsia="en-US"/>
    </w:rPr>
  </w:style>
  <w:style w:type="character" w:styleId="1500" w:customStyle="1">
    <w:name w:val="Основной текст с отступом Знак"/>
    <w:link w:val="1499"/>
    <w:rPr>
      <w:sz w:val="24"/>
      <w:szCs w:val="24"/>
    </w:rPr>
  </w:style>
  <w:style w:type="character" w:styleId="1501" w:customStyle="1">
    <w:name w:val="Текст концевой сноски Знак"/>
    <w:basedOn w:val="1295"/>
    <w:link w:val="1453"/>
    <w:uiPriority w:val="99"/>
  </w:style>
  <w:style w:type="paragraph" w:styleId="1502" w:customStyle="1">
    <w:name w:val="ConsPlusNormal"/>
    <w:rPr>
      <w:lang w:eastAsia="ru-RU"/>
    </w:rPr>
  </w:style>
  <w:style w:type="paragraph" w:styleId="1503">
    <w:name w:val="Revision"/>
    <w:hidden/>
    <w:uiPriority w:val="99"/>
    <w:semiHidden/>
    <w:rPr>
      <w:sz w:val="24"/>
      <w:szCs w:val="24"/>
      <w:lang w:eastAsia="ru-RU"/>
    </w:rPr>
  </w:style>
  <w:style w:type="paragraph" w:styleId="1504" w:customStyle="1">
    <w:name w:val="Bullet"/>
    <w:basedOn w:val="1285"/>
    <w:rPr>
      <w:rFonts w:ascii="Times New Roman (WT)" w:hAnsi="Times New Roman (WT)" w:cs="Times New Roman (WT)"/>
      <w:lang w:eastAsia="en-US"/>
    </w:rPr>
  </w:style>
  <w:style w:type="paragraph" w:styleId="1505" w:customStyle="1">
    <w:name w:val="Default"/>
    <w:rPr>
      <w:color w:val="000000"/>
      <w:sz w:val="24"/>
      <w:szCs w:val="24"/>
      <w:lang w:eastAsia="ru-RU"/>
    </w:rPr>
  </w:style>
  <w:style w:type="paragraph" w:styleId="1506" w:customStyle="1">
    <w:name w:val="заголовок 3"/>
    <w:basedOn w:val="1285"/>
    <w:next w:val="1285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507" w:customStyle="1">
    <w:name w:val="заголовок 9"/>
    <w:basedOn w:val="1285"/>
    <w:next w:val="1285"/>
    <w:pPr>
      <w:numPr>
        <w:ilvl w:val="0"/>
        <w:numId w:val="15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508">
    <w:name w:val="Body Text Indent 3"/>
    <w:basedOn w:val="1285"/>
    <w:link w:val="1509"/>
    <w:semiHidden/>
    <w:unhideWhenUsed/>
    <w:pPr>
      <w:ind w:left="283"/>
      <w:spacing w:after="120"/>
    </w:pPr>
    <w:rPr>
      <w:sz w:val="16"/>
      <w:szCs w:val="16"/>
    </w:rPr>
  </w:style>
  <w:style w:type="character" w:styleId="1509" w:customStyle="1">
    <w:name w:val="Основной текст с отступом 3 Знак"/>
    <w:link w:val="1508"/>
    <w:semiHidden/>
    <w:rPr>
      <w:sz w:val="16"/>
      <w:szCs w:val="16"/>
    </w:rPr>
  </w:style>
  <w:style w:type="paragraph" w:styleId="1510" w:customStyle="1">
    <w:name w:val="Абзац списка;Table-Normal;RSHB_Table-Normal;Список FR уровень 2;Список с узором;List Paragraph"/>
    <w:basedOn w:val="1285"/>
    <w:link w:val="1511"/>
    <w:uiPriority w:val="34"/>
    <w:qFormat/>
    <w:pPr>
      <w:ind w:left="708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1511" w:customStyle="1">
    <w:name w:val="Абзац списка Знак;Table-Normal Знак;RSHB_Table-Normal Знак;Список FR уровень 2 Знак;Список с узором Знак;List Paragraph Знак"/>
    <w:link w:val="1510"/>
    <w:uiPriority w:val="34"/>
    <w:rPr>
      <w:rFonts w:ascii="Calibri" w:hAnsi="Calibri" w:eastAsia="Calibri"/>
      <w:sz w:val="22"/>
      <w:szCs w:val="22"/>
      <w:lang w:eastAsia="en-US"/>
    </w:rPr>
  </w:style>
  <w:style w:type="paragraph" w:styleId="1512" w:customStyle="1">
    <w:name w:val="Текст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lang w:eastAsia="ru-RU"/>
    </w:rPr>
  </w:style>
  <w:style w:type="paragraph" w:styleId="1513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eastAsia="ru-RU"/>
    </w:rPr>
  </w:style>
  <w:style w:type="character" w:styleId="1514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http://next.rshb.ru" TargetMode="External"/><Relationship Id="rId12" Type="http://schemas.openxmlformats.org/officeDocument/2006/relationships/hyperlink" Target="https://www.rshb.ru" TargetMode="External"/><Relationship Id="rId13" Type="http://schemas.openxmlformats.org/officeDocument/2006/relationships/hyperlink" Target="http://www.rshb.ru" TargetMode="External"/><Relationship Id="rId14" Type="http://schemas.openxmlformats.org/officeDocument/2006/relationships/hyperlink" Target="http://www.rshb.ru" TargetMode="External"/><Relationship Id="rId15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6" Type="http://schemas.openxmlformats.org/officeDocument/2006/relationships/hyperlink" Target="https://www.rshb.ru" TargetMode="External"/><Relationship Id="rId17" Type="http://schemas.openxmlformats.org/officeDocument/2006/relationships/hyperlink" Target="https://www.rshb.ru" TargetMode="External"/><Relationship Id="rId18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Relationship Id="rId2" Type="http://schemas.openxmlformats.org/officeDocument/2006/relationships/hyperlink" Target="https://eais.rkn.gov.ru/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creator>Аникина</dc:creator>
  <cp:revision>24</cp:revision>
  <dcterms:created xsi:type="dcterms:W3CDTF">2023-10-24T10:06:00Z</dcterms:created>
  <dcterms:modified xsi:type="dcterms:W3CDTF">2024-11-28T08:12:25Z</dcterms:modified>
  <cp:version>1048576</cp:version>
</cp:coreProperties>
</file>