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4536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</w:t>
      </w:r>
      <w:r>
        <w:rPr>
          <w:sz w:val="20"/>
          <w:szCs w:val="20"/>
          <w:lang w:val="ru-RU"/>
        </w:rPr>
        <w:t xml:space="preserve">15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929"/>
        <w:contextualSpacing/>
        <w:ind w:left="4536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 Условиям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sz w:val="20"/>
          <w:szCs w:val="20"/>
          <w:lang w:val="ru-RU"/>
        </w:rPr>
        <w:t xml:space="preserve">цифрового канала обслуживания юридических лиц «Свой бизнес»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contextualSpacing/>
        <w:ind w:left="4536"/>
        <w:spacing w:line="240" w:lineRule="atLeas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jc w:val="center"/>
        <w:widowControl w:val="off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jc w:val="center"/>
        <w:widowControl w:val="off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jc w:val="center"/>
        <w:widowControl w:val="off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</w:rPr>
        <w:t xml:space="preserve">УВЕДОМЛЕНИЕ ОБ УТРАТЕ ИС СВОЙ БИЗНЕС</w:t>
      </w:r>
      <w:r>
        <w:rPr>
          <w:b/>
          <w:bCs/>
          <w:sz w:val="20"/>
          <w:szCs w:val="20"/>
        </w:rPr>
        <w:t xml:space="preserve">/ИСПОЛЬЗОВАНИИ ИС СВОЙ БИЗНЕС БЕЗ СОГЛАСИЯ ИЛИ С СОГЛАСИЯ, ПОЛУЧЕННОГО ПОД ВЛИЯНИЕМ ОБМАНА ИЛИ ПРИ ЗЛОУПОТРЕБЛЕНИИ ДОВЕРИЕМ</w:t>
      </w: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jc w:val="center"/>
        <w:widowControl w:val="off"/>
        <w:rPr>
          <w:b/>
          <w:bCs/>
          <w:sz w:val="18"/>
          <w:szCs w:val="18"/>
          <w:highlight w:val="none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1720"/>
        <w:gridCol w:w="2123"/>
        <w:gridCol w:w="3038"/>
      </w:tblGrid>
      <w:tr>
        <w:tblPrEx/>
        <w:trPr>
          <w:trHeight w:val="64"/>
        </w:trPr>
        <w:tc>
          <w:tcPr>
            <w:gridSpan w:val="4"/>
            <w:shd w:val="clear" w:color="auto" w:fill="d9d9d9"/>
            <w:tcW w:w="9923" w:type="dxa"/>
            <w:textDirection w:val="lrTb"/>
            <w:noWrap w:val="false"/>
          </w:tcPr>
          <w:p>
            <w:pPr>
              <w:pStyle w:val="936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gridAfter w:val="3"/>
          <w:trHeight w:val="64"/>
        </w:trPr>
        <w:tc>
          <w:tcPr>
            <w:shd w:val="clear" w:color="auto" w:fill="ffffff"/>
            <w:tcW w:w="3042" w:type="dxa"/>
            <w:textDirection w:val="lrTb"/>
            <w:noWrap w:val="false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</w:t>
            </w:r>
            <w:r>
              <w:rPr>
                <w:b/>
                <w:sz w:val="18"/>
                <w:szCs w:val="18"/>
              </w:rPr>
              <w:t xml:space="preserve">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4"/>
            <w:shd w:val="clear" w:color="auto" w:fill="ffffff"/>
            <w:tcW w:w="9923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ind w:left="-254" w:firstLine="254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720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2123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Номер(а) телефона Клиента: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843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+7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e-mail: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tbl>
      <w:tblPr>
        <w:tblpPr w:horzAnchor="page" w:tblpX="1701" w:vertAnchor="page" w:tblpY="6586" w:leftFromText="180" w:topFromText="0" w:rightFromText="180" w:bottomFromText="0"/>
        <w:tblW w:w="99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67"/>
        <w:gridCol w:w="2075"/>
        <w:gridCol w:w="2650"/>
      </w:tblGrid>
      <w:tr>
        <w:tblPrEx/>
        <w:trPr>
          <w:trHeight w:val="293"/>
        </w:trPr>
        <w:tc>
          <w:tcPr>
            <w:gridSpan w:val="4"/>
            <w:shd w:val="clear" w:color="auto" w:fill="d9d9d9"/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Настоящим уведомляю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(отметить необходимое)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42"/>
        </w:trPr>
        <w:tc>
          <w:tcPr>
            <w:gridSpan w:val="4"/>
            <w:shd w:val="clear" w:color="auto" w:fill="ffffff"/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 утрате ИС Свой Бизнес 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632"/>
        </w:trPr>
        <w:tc>
          <w:tcPr>
            <w:gridSpan w:val="4"/>
            <w:shd w:val="clear" w:color="auto" w:fill="ffffff"/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eastAsia="MS Gothic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использовании ИС Свой Бизнес без  моего согласия или с согласия, полученного под влиянием обмана или при злоупотреблении доверием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164"/>
        </w:trPr>
        <w:tc>
          <w:tcPr>
            <w:gridSpan w:val="4"/>
            <w:shd w:val="clear" w:color="auto" w:fill="ffffff"/>
            <w:tcBorders>
              <w:bottom w:val="single" w:color="D9D9D9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следующим причинам :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(указать дату, время, место и обстоятельства утраты доступа к ИС Свой Бизнес 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аутентификацио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нных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 лиц(а) под влиянием обмана или злоупотреблением доверием уполномоченных(ого) лиц(а)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8"/>
        </w:trPr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338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8"/>
        </w:trPr>
        <w:tc>
          <w:tcPr>
            <w:gridSpan w:val="4"/>
            <w:shd w:val="clear" w:color="auto" w:fill="ffffff"/>
            <w:tcBorders>
              <w:top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d9d9d9"/>
            <w:tcW w:w="5196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d9d9d9"/>
            <w:tcW w:w="4725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ffffff"/>
            <w:tcW w:w="212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6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7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650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ffffff"/>
            <w:tcW w:w="212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6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7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650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ffffff"/>
            <w:tcW w:w="212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6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7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650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W w:w="5196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472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</w:tbl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284" w:footer="17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60202020A0204"/>
  </w:font>
  <w:font w:name="Segoe UI Symbol">
    <w:panose1 w:val="020B05020405040202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ambria">
    <w:panose1 w:val="02040503050406030204"/>
  </w:font>
  <w:font w:name="Courier New">
    <w:panose1 w:val="02070409020205020404"/>
  </w:font>
  <w:font w:name="PragmaticaCTT">
    <w:panose1 w:val="02000603000000000000"/>
  </w:font>
  <w:font w:name="Verdana">
    <w:panose1 w:val="020B060403050404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068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19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3"/>
  </w:num>
  <w:num w:numId="5">
    <w:abstractNumId w:val="11"/>
  </w:num>
  <w:num w:numId="6">
    <w:abstractNumId w:val="14"/>
  </w:num>
  <w:num w:numId="7">
    <w:abstractNumId w:val="16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  <w:num w:numId="12">
    <w:abstractNumId w:val="15"/>
  </w:num>
  <w:num w:numId="13">
    <w:abstractNumId w:val="1"/>
  </w:num>
  <w:num w:numId="14">
    <w:abstractNumId w:val="6"/>
  </w:num>
  <w:num w:numId="15">
    <w:abstractNumId w:val="12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decimal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16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17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18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2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721">
    <w:name w:val="Title Char"/>
    <w:basedOn w:val="737"/>
    <w:link w:val="751"/>
    <w:uiPriority w:val="10"/>
    <w:rPr>
      <w:sz w:val="48"/>
      <w:szCs w:val="48"/>
    </w:rPr>
  </w:style>
  <w:style w:type="character" w:styleId="722">
    <w:name w:val="Subtitle Char"/>
    <w:basedOn w:val="737"/>
    <w:link w:val="753"/>
    <w:uiPriority w:val="11"/>
    <w:rPr>
      <w:sz w:val="24"/>
      <w:szCs w:val="24"/>
    </w:rPr>
  </w:style>
  <w:style w:type="character" w:styleId="723">
    <w:name w:val="Quote Char"/>
    <w:link w:val="755"/>
    <w:uiPriority w:val="29"/>
    <w:rPr>
      <w:i/>
    </w:rPr>
  </w:style>
  <w:style w:type="character" w:styleId="724">
    <w:name w:val="Intense Quote Char"/>
    <w:link w:val="757"/>
    <w:uiPriority w:val="30"/>
    <w:rPr>
      <w:i/>
    </w:rPr>
  </w:style>
  <w:style w:type="character" w:styleId="725">
    <w:name w:val="Header Char"/>
    <w:basedOn w:val="737"/>
    <w:link w:val="759"/>
    <w:uiPriority w:val="99"/>
  </w:style>
  <w:style w:type="character" w:styleId="726">
    <w:name w:val="Footnote Text Char"/>
    <w:link w:val="892"/>
    <w:uiPriority w:val="99"/>
    <w:rPr>
      <w:sz w:val="18"/>
    </w:rPr>
  </w:style>
  <w:style w:type="paragraph" w:styleId="727" w:default="1">
    <w:name w:val="Normal"/>
    <w:qFormat/>
    <w:rPr>
      <w:sz w:val="24"/>
      <w:szCs w:val="24"/>
      <w:lang w:eastAsia="ru-RU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Заголовок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93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 w:customStyle="1">
    <w:name w:val="Caption Char"/>
    <w:uiPriority w:val="99"/>
  </w:style>
  <w:style w:type="table" w:styleId="765">
    <w:name w:val="Table Grid"/>
    <w:basedOn w:val="738"/>
    <w:uiPriority w:val="99"/>
    <w:tblPr/>
  </w:style>
  <w:style w:type="table" w:styleId="76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1">
    <w:name w:val="Hyperlink"/>
    <w:uiPriority w:val="99"/>
    <w:rPr>
      <w:rFonts w:cs="Times New Roman"/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934"/>
    <w:uiPriority w:val="99"/>
    <w:semiHidden/>
    <w:rPr>
      <w:sz w:val="20"/>
      <w:szCs w:val="20"/>
      <w:lang w:val="en-US" w:eastAsia="en-US"/>
    </w:rPr>
  </w:style>
  <w:style w:type="character" w:styleId="896" w:customStyle="1">
    <w:name w:val="Endnote Text Char"/>
    <w:uiPriority w:val="99"/>
    <w:rPr>
      <w:sz w:val="20"/>
    </w:rPr>
  </w:style>
  <w:style w:type="character" w:styleId="897">
    <w:name w:val="endnote reference"/>
    <w:uiPriority w:val="99"/>
    <w:semiHidden/>
    <w:rPr>
      <w:rFonts w:cs="Times New Roman"/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727"/>
    <w:next w:val="727"/>
    <w:uiPriority w:val="99"/>
    <w:unhideWhenUsed/>
  </w:style>
  <w:style w:type="paragraph" w:styleId="909">
    <w:name w:val="Balloon Text"/>
    <w:basedOn w:val="727"/>
    <w:link w:val="911"/>
    <w:uiPriority w:val="99"/>
    <w:semiHidden/>
    <w:rPr>
      <w:sz w:val="20"/>
      <w:szCs w:val="20"/>
      <w:lang w:val="en-US" w:eastAsia="en-US"/>
    </w:rPr>
  </w:style>
  <w:style w:type="paragraph" w:styleId="910" w:customStyle="1">
    <w:name w:val="Знак Char Char Знак Знак Char Char Знак Char Char Знак Char Char Знак Знак Знак Знак Знак Char Char Знак Char Char"/>
    <w:basedOn w:val="727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911" w:customStyle="1">
    <w:name w:val="Текст выноски Знак"/>
    <w:link w:val="909"/>
    <w:uiPriority w:val="99"/>
    <w:semiHidden/>
    <w:rPr>
      <w:lang w:val="en-US" w:eastAsia="en-US"/>
    </w:rPr>
  </w:style>
  <w:style w:type="paragraph" w:styleId="912">
    <w:name w:val="Body Text Indent"/>
    <w:basedOn w:val="727"/>
    <w:link w:val="914"/>
    <w:uiPriority w:val="99"/>
    <w:pPr>
      <w:ind w:left="284" w:hanging="284"/>
      <w:jc w:val="both"/>
    </w:pPr>
    <w:rPr>
      <w:lang w:val="en-US" w:eastAsia="en-US"/>
    </w:rPr>
  </w:style>
  <w:style w:type="paragraph" w:styleId="913">
    <w:name w:val="List 2"/>
    <w:basedOn w:val="727"/>
    <w:pPr>
      <w:jc w:val="both"/>
      <w:spacing w:before="60"/>
    </w:pPr>
    <w:rPr>
      <w:rFonts w:ascii="PragmaticaCTT" w:hAnsi="PragmaticaCTT" w:cs="Arial Unicode MS"/>
    </w:rPr>
  </w:style>
  <w:style w:type="character" w:styleId="914" w:customStyle="1">
    <w:name w:val="Основной текст с отступом Знак"/>
    <w:link w:val="912"/>
    <w:uiPriority w:val="99"/>
    <w:semiHidden/>
    <w:rPr>
      <w:rFonts w:cs="Times New Roman"/>
      <w:sz w:val="24"/>
      <w:szCs w:val="24"/>
    </w:rPr>
  </w:style>
  <w:style w:type="paragraph" w:styleId="91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З;fn;F"/>
    <w:basedOn w:val="727"/>
    <w:link w:val="917"/>
    <w:uiPriority w:val="99"/>
    <w:qFormat/>
    <w:rPr>
      <w:sz w:val="20"/>
      <w:szCs w:val="20"/>
      <w:lang w:val="en-US" w:eastAsia="en-US"/>
    </w:rPr>
  </w:style>
  <w:style w:type="character" w:styleId="916" w:customStyle="1">
    <w:name w:val="Знак сноски;Знак сноски 1;Знак сноски-FN;сноска;вески;ftref;fr;Used by Word for Help footnote symbols;ООО Знак сноски;СНОСКА;сноска1;Ciae niinee-FN;Referencia nota al pie;Footnote Reference;ХИА_ЗС;сноск;SUPERS;Avg;Table_Footnote_last Знак1;Знак сноски1"/>
    <w:qFormat/>
    <w:rPr>
      <w:rFonts w:cs="Times New Roman"/>
      <w:vertAlign w:val="superscript"/>
    </w:rPr>
  </w:style>
  <w:style w:type="character" w:styleId="917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915"/>
    <w:uiPriority w:val="99"/>
    <w:qFormat/>
    <w:rPr>
      <w:rFonts w:cs="Times New Roman"/>
    </w:rPr>
  </w:style>
  <w:style w:type="paragraph" w:styleId="918" w:customStyle="1">
    <w:name w:val="Название"/>
    <w:basedOn w:val="727"/>
    <w:link w:val="920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19">
    <w:name w:val="Plain Text"/>
    <w:basedOn w:val="727"/>
    <w:link w:val="922"/>
    <w:uiPriority w:val="99"/>
    <w:rPr>
      <w:rFonts w:ascii="Courier New" w:hAnsi="Courier New"/>
      <w:sz w:val="20"/>
      <w:szCs w:val="20"/>
      <w:lang w:val="en-US" w:eastAsia="en-US"/>
    </w:rPr>
  </w:style>
  <w:style w:type="character" w:styleId="920" w:customStyle="1">
    <w:name w:val="Название Знак"/>
    <w:link w:val="918"/>
    <w:uiPriority w:val="99"/>
    <w:rPr>
      <w:rFonts w:ascii="Cambria" w:hAnsi="Cambria" w:cs="Times New Roman"/>
      <w:b/>
      <w:bCs/>
      <w:sz w:val="32"/>
      <w:szCs w:val="32"/>
    </w:rPr>
  </w:style>
  <w:style w:type="character" w:styleId="921">
    <w:name w:val="annotation reference"/>
    <w:uiPriority w:val="99"/>
    <w:semiHidden/>
    <w:rPr>
      <w:rFonts w:cs="Times New Roman"/>
      <w:sz w:val="16"/>
      <w:szCs w:val="16"/>
    </w:rPr>
  </w:style>
  <w:style w:type="character" w:styleId="922" w:customStyle="1">
    <w:name w:val="Текст Знак"/>
    <w:link w:val="919"/>
    <w:uiPriority w:val="99"/>
    <w:semiHidden/>
    <w:rPr>
      <w:rFonts w:ascii="Courier New" w:hAnsi="Courier New" w:cs="Courier New"/>
    </w:rPr>
  </w:style>
  <w:style w:type="paragraph" w:styleId="923">
    <w:name w:val="annotation text"/>
    <w:basedOn w:val="727"/>
    <w:link w:val="925"/>
    <w:uiPriority w:val="99"/>
    <w:semiHidden/>
    <w:rPr>
      <w:sz w:val="20"/>
      <w:szCs w:val="20"/>
      <w:lang w:val="en-US" w:eastAsia="en-US"/>
    </w:rPr>
  </w:style>
  <w:style w:type="paragraph" w:styleId="924">
    <w:name w:val="annotation subject"/>
    <w:basedOn w:val="923"/>
    <w:next w:val="923"/>
    <w:link w:val="927"/>
    <w:uiPriority w:val="99"/>
    <w:semiHidden/>
    <w:rPr>
      <w:b/>
      <w:bCs/>
    </w:rPr>
  </w:style>
  <w:style w:type="character" w:styleId="925" w:customStyle="1">
    <w:name w:val="Текст примечания Знак"/>
    <w:link w:val="923"/>
    <w:uiPriority w:val="99"/>
    <w:semiHidden/>
    <w:rPr>
      <w:rFonts w:cs="Times New Roman"/>
    </w:rPr>
  </w:style>
  <w:style w:type="paragraph" w:styleId="926" w:customStyle="1">
    <w:name w:val="Верхний колонтитул;Linie;ВерхКолонтитул"/>
    <w:basedOn w:val="727"/>
    <w:link w:val="92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 w:customStyle="1">
    <w:name w:val="Тема примечания Знак"/>
    <w:link w:val="924"/>
    <w:uiPriority w:val="99"/>
    <w:semiHidden/>
    <w:rPr>
      <w:rFonts w:cs="Times New Roman"/>
      <w:b/>
      <w:bCs/>
    </w:rPr>
  </w:style>
  <w:style w:type="character" w:styleId="928" w:customStyle="1">
    <w:name w:val="Верхний колонтитул Знак;Linie Знак;ВерхКолонтитул Знак"/>
    <w:link w:val="926"/>
    <w:uiPriority w:val="99"/>
    <w:rPr>
      <w:rFonts w:cs="Times New Roman"/>
      <w:sz w:val="24"/>
      <w:szCs w:val="24"/>
    </w:rPr>
  </w:style>
  <w:style w:type="paragraph" w:styleId="929">
    <w:name w:val="Body Text 2"/>
    <w:basedOn w:val="727"/>
    <w:link w:val="932"/>
    <w:pPr>
      <w:spacing w:after="120" w:line="480" w:lineRule="auto"/>
    </w:pPr>
    <w:rPr>
      <w:lang w:val="en-US" w:eastAsia="en-US"/>
    </w:rPr>
  </w:style>
  <w:style w:type="character" w:styleId="930" w:customStyle="1">
    <w:name w:val="Нижний колонтитул Знак"/>
    <w:link w:val="761"/>
    <w:uiPriority w:val="99"/>
    <w:semiHidden/>
    <w:rPr>
      <w:rFonts w:cs="Times New Roman"/>
      <w:sz w:val="24"/>
      <w:szCs w:val="24"/>
    </w:rPr>
  </w:style>
  <w:style w:type="table" w:styleId="931" w:customStyle="1">
    <w:name w:val="Сетка таблицы1"/>
    <w:uiPriority w:val="99"/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32" w:customStyle="1">
    <w:name w:val="Основной текст 2 Знак"/>
    <w:link w:val="929"/>
    <w:rPr>
      <w:rFonts w:cs="Times New Roman"/>
      <w:sz w:val="24"/>
      <w:szCs w:val="24"/>
    </w:rPr>
  </w:style>
  <w:style w:type="character" w:styleId="933">
    <w:name w:val="page number"/>
    <w:uiPriority w:val="99"/>
    <w:rPr>
      <w:rFonts w:cs="Times New Roman"/>
    </w:rPr>
  </w:style>
  <w:style w:type="character" w:styleId="934" w:customStyle="1">
    <w:name w:val="Текст концевой сноски Знак"/>
    <w:link w:val="895"/>
    <w:uiPriority w:val="99"/>
    <w:semiHidden/>
    <w:rPr>
      <w:rFonts w:cs="Times New Roman"/>
    </w:rPr>
  </w:style>
  <w:style w:type="paragraph" w:styleId="935">
    <w:name w:val="Revision"/>
    <w:hidden/>
    <w:uiPriority w:val="99"/>
    <w:semiHidden/>
    <w:rPr>
      <w:sz w:val="24"/>
      <w:szCs w:val="24"/>
      <w:lang w:eastAsia="ru-RU"/>
    </w:rPr>
  </w:style>
  <w:style w:type="paragraph" w:styleId="936" w:customStyle="1">
    <w:name w:val="Абзац списка;Table-Normal;RSHB_Table-Normal;Список с узором;List Paragraph"/>
    <w:basedOn w:val="727"/>
    <w:link w:val="937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/>
      <w:sz w:val="22"/>
      <w:szCs w:val="22"/>
      <w:lang w:eastAsia="en-US"/>
    </w:rPr>
  </w:style>
  <w:style w:type="character" w:styleId="937" w:customStyle="1">
    <w:name w:val="Абзац списка Знак;Table-Normal Знак;RSHB_Table-Normal Знак;Список с узором Знак;List Paragraph Знак"/>
    <w:link w:val="936"/>
    <w:uiPriority w:val="34"/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RBR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revision>8</cp:revision>
  <dcterms:created xsi:type="dcterms:W3CDTF">2024-07-04T09:19:00Z</dcterms:created>
  <dcterms:modified xsi:type="dcterms:W3CDTF">2024-07-18T07:52:21Z</dcterms:modified>
  <cp:version>1048576</cp:version>
</cp:coreProperties>
</file>