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0"/>
              <w:ind w:firstLine="0"/>
              <w:jc w:val="center"/>
            </w:pPr>
            <w:r>
              <w:t xml:space="preserve">КАЛИНИНГРАДСКИЙ </w:t>
            </w:r>
            <w:r>
              <w:t xml:space="preserve">РЕГИОНАЛЬНЫЙ</w:t>
            </w:r>
            <w:r>
              <w:t xml:space="preserve"> </w:t>
            </w:r>
            <w:r>
              <w:t xml:space="preserve">ФИЛИАЛ</w:t>
            </w:r>
            <w:r/>
          </w:p>
          <w:p>
            <w:pPr>
              <w:pStyle w:val="1139"/>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39"/>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r>
        <w:tblPrEx/>
        <w:trPr>
          <w:trHeight w:val="360"/>
        </w:trPr>
        <w:tc>
          <w:tcPr>
            <w:tcBorders>
              <w:bottom w:val="single" w:color="008444" w:sz="12" w:space="0"/>
            </w:tcBorders>
            <w:tcW w:w="5000" w:type="pct"/>
            <w:vAlign w:val="center"/>
            <w:textDirection w:val="lrTb"/>
            <w:noWrap w:val="false"/>
          </w:tcPr>
          <w:p>
            <w:pPr>
              <w:pStyle w:val="1139"/>
              <w:jc w:val="center"/>
            </w:pPr>
            <w:r/>
            <w:r/>
          </w:p>
        </w:tc>
      </w:tr>
      <w:tr>
        <w:tblPrEx/>
        <w:trPr>
          <w:trHeight w:val="360"/>
        </w:trPr>
        <w:tc>
          <w:tcPr>
            <w:tcBorders>
              <w:top w:val="single" w:color="008444" w:sz="12" w:space="0"/>
            </w:tcBorders>
            <w:tcW w:w="5000" w:type="pct"/>
            <w:vAlign w:val="center"/>
            <w:textDirection w:val="lrTb"/>
            <w:noWrap w:val="false"/>
          </w:tcPr>
          <w:p>
            <w:pPr>
              <w:pStyle w:val="1139"/>
              <w:jc w:val="center"/>
              <w:rPr>
                <w:b/>
                <w:bCs/>
              </w:rPr>
            </w:pPr>
            <w:r>
              <w:rPr>
                <w:b/>
                <w:bCs/>
              </w:rPr>
            </w:r>
            <w:r>
              <w:rPr>
                <w:b/>
                <w:bCs/>
              </w:rPr>
            </w:r>
            <w:r>
              <w:rPr>
                <w:b/>
                <w:bCs/>
              </w:rPr>
            </w:r>
          </w:p>
        </w:tc>
      </w:tr>
      <w:tr>
        <w:tblPrEx/>
        <w:trPr>
          <w:trHeight w:val="37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39"/>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24.</w:t>
            </w:r>
            <w:r>
              <w:rPr>
                <w:bCs/>
                <w:sz w:val="32"/>
                <w:szCs w:val="32"/>
              </w:rPr>
              <w:t xml:space="preserve">01.</w:t>
            </w:r>
            <w:r>
              <w:rPr>
                <w:bCs/>
                <w:sz w:val="32"/>
                <w:szCs w:val="32"/>
              </w:rPr>
              <w:t xml:space="preserve">20</w:t>
            </w:r>
            <w:r>
              <w:rPr>
                <w:bCs/>
                <w:sz w:val="32"/>
                <w:szCs w:val="32"/>
              </w:rPr>
              <w:t xml:space="preserve">2</w:t>
            </w:r>
            <w:r>
              <w:rPr>
                <w:bCs/>
                <w:sz w:val="32"/>
                <w:szCs w:val="32"/>
                <w:lang w:val="en-US"/>
              </w:rPr>
              <w:t xml:space="preserve">5</w:t>
            </w:r>
            <w:r>
              <w:rPr>
                <w:bCs/>
                <w:sz w:val="32"/>
                <w:szCs w:val="32"/>
                <w:lang w:val="en-US"/>
              </w:rPr>
            </w:r>
          </w:p>
        </w:tc>
      </w:tr>
    </w:tbl>
    <w:p>
      <w:pPr>
        <w:pStyle w:val="1117"/>
      </w:pPr>
      <w:r/>
      <w:r/>
    </w:p>
    <w:p>
      <w:pPr>
        <w:pStyle w:val="1117"/>
      </w:pPr>
      <w:r/>
      <w:r/>
    </w:p>
    <w:p>
      <w:pPr>
        <w:pStyle w:val="1117"/>
      </w:pPr>
      <w:r/>
      <w:r/>
    </w:p>
    <w:p>
      <w:pPr>
        <w:pStyle w:val="1117"/>
      </w:pPr>
      <w:r/>
      <w:r/>
    </w:p>
    <w:p>
      <w:pPr>
        <w:pStyle w:val="1117"/>
      </w:pPr>
      <w:r/>
      <w:r/>
    </w:p>
    <w:p>
      <w:pPr>
        <w:pStyle w:val="1117"/>
      </w:pPr>
      <w:r/>
      <w:r/>
    </w:p>
    <w:p>
      <w:pPr>
        <w:pStyle w:val="1117"/>
      </w:pPr>
      <w:r/>
      <w:r/>
    </w:p>
    <w:p>
      <w:pPr>
        <w:pStyle w:val="1117"/>
      </w:pPr>
      <w:r/>
      <w:r/>
    </w:p>
    <w:p>
      <w:pPr>
        <w:pStyle w:val="1117"/>
      </w:pPr>
      <w:r/>
      <w:r/>
    </w:p>
    <w:p>
      <w:pPr>
        <w:pStyle w:val="1117"/>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117"/>
        <w:rPr>
          <w:b/>
          <w:caps/>
          <w:sz w:val="22"/>
          <w:szCs w:val="22"/>
        </w:rPr>
      </w:pPr>
      <w:r>
        <w:br w:type="page" w:clear="all"/>
      </w:r>
      <w:r>
        <w:rPr>
          <w:b/>
          <w:caps/>
          <w:sz w:val="22"/>
          <w:szCs w:val="22"/>
        </w:rPr>
        <w:t xml:space="preserve">Содержание:</w:t>
      </w:r>
      <w:r>
        <w:rPr>
          <w:b/>
          <w:caps/>
          <w:sz w:val="22"/>
          <w:szCs w:val="22"/>
        </w:rPr>
      </w:r>
      <w:r>
        <w:rPr>
          <w:b/>
          <w:caps/>
          <w:sz w:val="22"/>
          <w:szCs w:val="22"/>
        </w:rPr>
      </w:r>
    </w:p>
    <w:p>
      <w:pPr>
        <w:pStyle w:val="1117"/>
      </w:pPr>
      <w: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TOC \h \z \u \t "Заголовок 4;1" </w:instrText>
      </w:r>
      <w:r>
        <w:rPr>
          <w:rStyle w:val="1154"/>
          <w:color w:val="000000"/>
          <w:szCs w:val="22"/>
          <w:u w:val="none"/>
        </w:rPr>
        <w:fldChar w:fldCharType="separate"/>
        <w:fldChar w:fldCharType="begin"/>
      </w:r>
      <w:r>
        <w:rPr>
          <w:rStyle w:val="1154"/>
          <w:color w:val="000000"/>
          <w:szCs w:val="22"/>
          <w:u w:val="none"/>
        </w:rPr>
        <w:instrText xml:space="preserve"> HYPERLINK \l "_Toc422929470" </w:instrText>
      </w:r>
      <w:r>
        <w:rPr>
          <w:rStyle w:val="1154"/>
          <w:color w:val="000000"/>
          <w:szCs w:val="22"/>
          <w:u w:val="none"/>
        </w:rPr>
        <w:fldChar w:fldCharType="separate"/>
      </w:r>
      <w:r>
        <w:rPr>
          <w:rStyle w:val="1154"/>
          <w:color w:val="000000"/>
          <w:szCs w:val="22"/>
          <w:u w:val="none"/>
        </w:rPr>
        <w:t xml:space="preserve">1. От</w:t>
      </w:r>
      <w:bookmarkStart w:id="0" w:name="_Hlt171939938"/>
      <w:r/>
      <w:bookmarkStart w:id="1" w:name="_Hlt171939939"/>
      <w:r>
        <w:rPr>
          <w:rStyle w:val="1154"/>
          <w:color w:val="000000"/>
          <w:szCs w:val="22"/>
          <w:u w:val="none"/>
        </w:rPr>
        <w:t xml:space="preserve">к</w:t>
      </w:r>
      <w:bookmarkEnd w:id="0"/>
      <w:r/>
      <w:bookmarkEnd w:id="1"/>
      <w:r>
        <w:rPr>
          <w:rStyle w:val="1154"/>
          <w:color w:val="000000"/>
          <w:szCs w:val="22"/>
          <w:u w:val="none"/>
        </w:rPr>
        <w:t xml:space="preserve">ры</w:t>
      </w:r>
      <w:bookmarkStart w:id="2" w:name="_Hlt137563977"/>
      <w:r/>
      <w:bookmarkStart w:id="3" w:name="_Hlt137563978"/>
      <w:r>
        <w:rPr>
          <w:rStyle w:val="1154"/>
          <w:color w:val="000000"/>
          <w:szCs w:val="22"/>
          <w:u w:val="none"/>
        </w:rPr>
        <w:t xml:space="preserve">т</w:t>
      </w:r>
      <w:bookmarkEnd w:id="2"/>
      <w:r/>
      <w:bookmarkEnd w:id="3"/>
      <w:r>
        <w:rPr>
          <w:rStyle w:val="1154"/>
          <w:color w:val="000000"/>
          <w:szCs w:val="22"/>
          <w:u w:val="none"/>
        </w:rPr>
        <w:t xml:space="preserve">и</w:t>
      </w:r>
      <w:bookmarkStart w:id="4" w:name="_Hlt74313457"/>
      <w:r/>
      <w:bookmarkStart w:id="5" w:name="_Hlt74313458"/>
      <w:r>
        <w:rPr>
          <w:rStyle w:val="1154"/>
          <w:color w:val="000000"/>
          <w:szCs w:val="22"/>
          <w:u w:val="none"/>
        </w:rPr>
        <w:t xml:space="preserve">е</w:t>
      </w:r>
      <w:bookmarkEnd w:id="4"/>
      <w:r/>
      <w:bookmarkEnd w:id="5"/>
      <w:r>
        <w:rPr>
          <w:rStyle w:val="1154"/>
          <w:color w:val="000000"/>
          <w:szCs w:val="22"/>
          <w:u w:val="none"/>
        </w:rPr>
        <w:t xml:space="preserve"> и</w:t>
      </w:r>
      <w:bookmarkStart w:id="6" w:name="_Hlt173927892"/>
      <w:r/>
      <w:bookmarkStart w:id="7" w:name="_Hlt173927893"/>
      <w:r>
        <w:rPr>
          <w:rStyle w:val="1154"/>
          <w:color w:val="000000"/>
          <w:szCs w:val="22"/>
          <w:u w:val="none"/>
        </w:rPr>
        <w:t xml:space="preserve"> </w:t>
      </w:r>
      <w:bookmarkEnd w:id="6"/>
      <w:r/>
      <w:bookmarkEnd w:id="7"/>
      <w:r>
        <w:rPr>
          <w:rStyle w:val="1154"/>
          <w:color w:val="000000"/>
          <w:szCs w:val="22"/>
          <w:u w:val="none"/>
        </w:rPr>
        <w:t xml:space="preserve">ведение сч</w:t>
      </w:r>
      <w:bookmarkStart w:id="8" w:name="_Hlt137563981"/>
      <w:r>
        <w:rPr>
          <w:rStyle w:val="1154"/>
          <w:color w:val="000000"/>
          <w:szCs w:val="22"/>
          <w:u w:val="none"/>
        </w:rPr>
        <w:t xml:space="preserve">е</w:t>
      </w:r>
      <w:bookmarkEnd w:id="8"/>
      <w:r>
        <w:rPr>
          <w:rStyle w:val="1154"/>
          <w:color w:val="000000"/>
          <w:szCs w:val="22"/>
          <w:u w:val="none"/>
        </w:rPr>
        <w:t xml:space="preserve">тов</w:t>
      </w:r>
      <w:r>
        <w:rPr>
          <w:rStyle w:val="1154"/>
          <w:color w:val="000000"/>
          <w:szCs w:val="22"/>
          <w:u w:val="none"/>
        </w:rPr>
        <w:tab/>
      </w:r>
      <w:r>
        <w:rPr>
          <w:rStyle w:val="1154"/>
          <w:color w:val="000000"/>
          <w:szCs w:val="22"/>
          <w:u w:val="none"/>
        </w:rPr>
        <w:fldChar w:fldCharType="end"/>
      </w:r>
      <w:r>
        <w:rPr>
          <w:rStyle w:val="1154"/>
          <w:color w:val="000000"/>
          <w:szCs w:val="22"/>
          <w:u w:val="none"/>
        </w:rPr>
        <w:t xml:space="preserve">3</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"_Toc422929471" </w:instrText>
      </w:r>
      <w:r>
        <w:rPr>
          <w:rStyle w:val="1154"/>
          <w:color w:val="000000"/>
          <w:szCs w:val="22"/>
          <w:u w:val="none"/>
        </w:rPr>
        <w:fldChar w:fldCharType="separate"/>
      </w:r>
      <w:r>
        <w:rPr>
          <w:rStyle w:val="1154"/>
          <w:color w:val="000000"/>
          <w:szCs w:val="22"/>
          <w:u w:val="none"/>
        </w:rPr>
        <w:t xml:space="preserve">2. Кассовы</w:t>
      </w:r>
      <w:bookmarkStart w:id="9" w:name="_Hlt138069558"/>
      <w:r/>
      <w:bookmarkStart w:id="10" w:name="_Hlt138069559"/>
      <w:r>
        <w:rPr>
          <w:rStyle w:val="1154"/>
          <w:color w:val="000000"/>
          <w:szCs w:val="22"/>
          <w:u w:val="none"/>
        </w:rPr>
        <w:t xml:space="preserve">е</w:t>
      </w:r>
      <w:bookmarkEnd w:id="9"/>
      <w:r/>
      <w:bookmarkEnd w:id="10"/>
      <w:r>
        <w:rPr>
          <w:rStyle w:val="1154"/>
          <w:color w:val="000000"/>
          <w:szCs w:val="22"/>
          <w:u w:val="none"/>
        </w:rPr>
        <w:t xml:space="preserve"> о</w:t>
      </w:r>
      <w:bookmarkStart w:id="11" w:name="_Hlt138069566"/>
      <w:r>
        <w:rPr>
          <w:rStyle w:val="1154"/>
          <w:color w:val="000000"/>
          <w:szCs w:val="22"/>
          <w:u w:val="none"/>
        </w:rPr>
        <w:t xml:space="preserve">п</w:t>
      </w:r>
      <w:bookmarkEnd w:id="11"/>
      <w:r>
        <w:rPr>
          <w:rStyle w:val="1154"/>
          <w:color w:val="000000"/>
          <w:szCs w:val="22"/>
          <w:u w:val="none"/>
        </w:rPr>
        <w:t xml:space="preserve">ераци</w:t>
      </w:r>
      <w:bookmarkStart w:id="12" w:name="_Hlt161234834"/>
      <w:r/>
      <w:bookmarkStart w:id="13" w:name="_Hlt161234835"/>
      <w:r>
        <w:rPr>
          <w:rStyle w:val="1154"/>
          <w:color w:val="000000"/>
          <w:szCs w:val="22"/>
          <w:u w:val="none"/>
        </w:rPr>
        <w:t xml:space="preserve">и</w:t>
      </w:r>
      <w:bookmarkEnd w:id="12"/>
      <w:r/>
      <w:bookmarkEnd w:id="13"/>
      <w:r/>
      <w:bookmarkStart w:id="14" w:name="_Hlt161234856"/>
      <w:r>
        <w:rPr>
          <w:rStyle w:val="1154"/>
          <w:color w:val="000000"/>
          <w:szCs w:val="22"/>
          <w:u w:val="none"/>
        </w:rPr>
        <w:tab/>
      </w:r>
      <w:bookmarkEnd w:id="14"/>
      <w:r>
        <w:rPr>
          <w:rStyle w:val="1154"/>
          <w:color w:val="000000"/>
          <w:szCs w:val="22"/>
          <w:u w:val="none"/>
        </w:rPr>
        <w:fldChar w:fldCharType="end"/>
      </w:r>
      <w:r>
        <w:rPr>
          <w:rStyle w:val="1154"/>
          <w:color w:val="000000"/>
          <w:szCs w:val="22"/>
          <w:u w:val="none"/>
        </w:rPr>
        <w:t xml:space="preserve">22</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"_Toc422929472" </w:instrText>
      </w:r>
      <w:r>
        <w:rPr>
          <w:rStyle w:val="1154"/>
          <w:color w:val="000000"/>
          <w:szCs w:val="22"/>
          <w:u w:val="none"/>
        </w:rPr>
        <w:fldChar w:fldCharType="separate"/>
      </w:r>
      <w:r>
        <w:rPr>
          <w:rStyle w:val="1154"/>
          <w:color w:val="000000"/>
          <w:szCs w:val="22"/>
          <w:u w:val="none"/>
        </w:rPr>
        <w:t xml:space="preserve">3. Выполне</w:t>
      </w:r>
      <w:bookmarkStart w:id="15" w:name="_Hlt155790187"/>
      <w:r/>
      <w:bookmarkStart w:id="16" w:name="_Hlt155790188"/>
      <w:r>
        <w:rPr>
          <w:rStyle w:val="1154"/>
          <w:color w:val="000000"/>
          <w:szCs w:val="22"/>
          <w:u w:val="none"/>
        </w:rPr>
        <w:t xml:space="preserve">н</w:t>
      </w:r>
      <w:bookmarkEnd w:id="15"/>
      <w:r/>
      <w:bookmarkEnd w:id="16"/>
      <w:r>
        <w:rPr>
          <w:rStyle w:val="1154"/>
          <w:color w:val="000000"/>
          <w:szCs w:val="22"/>
          <w:u w:val="none"/>
        </w:rPr>
        <w:t xml:space="preserve">ие </w:t>
      </w:r>
      <w:bookmarkStart w:id="17" w:name="_Hlt47965546"/>
      <w:r/>
      <w:bookmarkStart w:id="18" w:name="_Hlt47966781"/>
      <w:r>
        <w:rPr>
          <w:rStyle w:val="1154"/>
          <w:color w:val="000000"/>
          <w:szCs w:val="22"/>
          <w:u w:val="none"/>
        </w:rPr>
        <w:t xml:space="preserve">ф</w:t>
      </w:r>
      <w:bookmarkEnd w:id="17"/>
      <w:r/>
      <w:bookmarkEnd w:id="18"/>
      <w:r/>
      <w:bookmarkStart w:id="19" w:name="_Hlt99630102"/>
      <w:r/>
      <w:bookmarkStart w:id="20" w:name="_Hlt102570046"/>
      <w:r>
        <w:rPr>
          <w:rStyle w:val="1154"/>
          <w:color w:val="000000"/>
          <w:szCs w:val="22"/>
          <w:u w:val="none"/>
        </w:rPr>
        <w:t xml:space="preserve">у</w:t>
      </w:r>
      <w:bookmarkEnd w:id="19"/>
      <w:r/>
      <w:bookmarkEnd w:id="20"/>
      <w:r>
        <w:rPr>
          <w:rStyle w:val="1154"/>
          <w:color w:val="000000"/>
          <w:szCs w:val="22"/>
          <w:u w:val="none"/>
        </w:rPr>
        <w:t xml:space="preserve">нкц</w:t>
      </w:r>
      <w:bookmarkStart w:id="21" w:name="_Hlt49524787"/>
      <w:r/>
      <w:bookmarkStart w:id="22" w:name="_Hlt49524788"/>
      <w:r>
        <w:rPr>
          <w:rStyle w:val="1154"/>
          <w:color w:val="000000"/>
          <w:szCs w:val="22"/>
          <w:u w:val="none"/>
        </w:rPr>
        <w:t xml:space="preserve">и</w:t>
      </w:r>
      <w:bookmarkEnd w:id="21"/>
      <w:r/>
      <w:bookmarkEnd w:id="22"/>
      <w:r>
        <w:rPr>
          <w:rStyle w:val="1154"/>
          <w:color w:val="000000"/>
          <w:szCs w:val="22"/>
          <w:u w:val="none"/>
        </w:rPr>
        <w:t xml:space="preserve">й аге</w:t>
      </w:r>
      <w:bookmarkStart w:id="23" w:name="_Hlt68169140"/>
      <w:r>
        <w:rPr>
          <w:rStyle w:val="1154"/>
          <w:color w:val="000000"/>
          <w:szCs w:val="22"/>
          <w:u w:val="none"/>
        </w:rPr>
        <w:t xml:space="preserve">н</w:t>
      </w:r>
      <w:bookmarkEnd w:id="23"/>
      <w:r>
        <w:rPr>
          <w:rStyle w:val="1154"/>
          <w:color w:val="000000"/>
          <w:szCs w:val="22"/>
          <w:u w:val="none"/>
        </w:rPr>
        <w:t xml:space="preserve">та валютного контр</w:t>
      </w:r>
      <w:bookmarkStart w:id="24" w:name="_Hlt161234886"/>
      <w:r>
        <w:rPr>
          <w:rStyle w:val="1154"/>
          <w:color w:val="000000"/>
          <w:szCs w:val="22"/>
          <w:u w:val="none"/>
        </w:rPr>
        <w:t xml:space="preserve">о</w:t>
      </w:r>
      <w:bookmarkEnd w:id="24"/>
      <w:r>
        <w:rPr>
          <w:rStyle w:val="1154"/>
          <w:color w:val="000000"/>
          <w:szCs w:val="22"/>
          <w:u w:val="none"/>
        </w:rPr>
        <w:t xml:space="preserve">ля</w:t>
      </w:r>
      <w:r>
        <w:rPr>
          <w:rStyle w:val="1154"/>
          <w:color w:val="000000"/>
          <w:szCs w:val="22"/>
          <w:u w:val="none"/>
        </w:rPr>
        <w:tab/>
      </w:r>
      <w:r>
        <w:rPr>
          <w:rStyle w:val="1154"/>
          <w:color w:val="000000"/>
          <w:szCs w:val="22"/>
          <w:u w:val="none"/>
        </w:rPr>
        <w:fldChar w:fldCharType="begin"/>
      </w:r>
      <w:r>
        <w:rPr>
          <w:rStyle w:val="1154"/>
          <w:color w:val="000000"/>
          <w:szCs w:val="22"/>
          <w:u w:val="none"/>
        </w:rPr>
        <w:instrText xml:space="preserve"> PAGEREF _Toc422929472 \h </w:instrText>
      </w:r>
      <w:r>
        <w:rPr>
          <w:rStyle w:val="1154"/>
          <w:color w:val="000000"/>
          <w:szCs w:val="22"/>
          <w:u w:val="none"/>
        </w:rPr>
        <w:fldChar w:fldCharType="separate"/>
      </w:r>
      <w:r>
        <w:rPr>
          <w:rStyle w:val="1154"/>
          <w:color w:val="000000"/>
          <w:szCs w:val="22"/>
          <w:u w:val="none"/>
        </w:rPr>
        <w:t xml:space="preserve">2</w:t>
      </w:r>
      <w:r>
        <w:rPr>
          <w:rStyle w:val="1154"/>
          <w:color w:val="000000"/>
          <w:szCs w:val="22"/>
          <w:u w:val="none"/>
        </w:rPr>
        <w:fldChar w:fldCharType="end"/>
      </w:r>
      <w:r>
        <w:rPr>
          <w:rStyle w:val="1154"/>
          <w:color w:val="000000"/>
          <w:szCs w:val="22"/>
          <w:u w:val="none"/>
        </w:rPr>
        <w:fldChar w:fldCharType="end"/>
      </w:r>
      <w:r>
        <w:rPr>
          <w:rStyle w:val="1154"/>
          <w:color w:val="000000"/>
          <w:szCs w:val="22"/>
          <w:u w:val="none"/>
        </w:rPr>
        <w:t xml:space="preserve">7</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"_Toc422929473" </w:instrText>
      </w:r>
      <w:r>
        <w:rPr>
          <w:rStyle w:val="1154"/>
          <w:color w:val="000000"/>
          <w:szCs w:val="22"/>
          <w:u w:val="none"/>
        </w:rPr>
        <w:fldChar w:fldCharType="separate"/>
      </w:r>
      <w:r>
        <w:rPr>
          <w:rStyle w:val="1154"/>
          <w:color w:val="000000"/>
          <w:szCs w:val="22"/>
          <w:u w:val="none"/>
        </w:rPr>
        <w:t xml:space="preserve">4. Операции</w:t>
      </w:r>
      <w:bookmarkStart w:id="25" w:name="_Hlt105663471"/>
      <w:r>
        <w:rPr>
          <w:rStyle w:val="1154"/>
          <w:color w:val="000000"/>
          <w:szCs w:val="22"/>
          <w:u w:val="none"/>
        </w:rPr>
        <w:t xml:space="preserve"> </w:t>
      </w:r>
      <w:bookmarkEnd w:id="25"/>
      <w:r/>
      <w:bookmarkStart w:id="26" w:name="_Hlt47966791"/>
      <w:r/>
      <w:bookmarkStart w:id="27" w:name="_Hlt68169152"/>
      <w:r>
        <w:rPr>
          <w:rStyle w:val="1154"/>
          <w:color w:val="000000"/>
          <w:szCs w:val="22"/>
          <w:u w:val="none"/>
        </w:rPr>
        <w:t xml:space="preserve">с</w:t>
      </w:r>
      <w:bookmarkEnd w:id="26"/>
      <w:r/>
      <w:bookmarkEnd w:id="27"/>
      <w:r>
        <w:rPr>
          <w:rStyle w:val="1154"/>
          <w:color w:val="000000"/>
          <w:szCs w:val="22"/>
          <w:u w:val="none"/>
        </w:rPr>
        <w:t xml:space="preserve"> </w:t>
      </w:r>
      <w:bookmarkStart w:id="28" w:name="_Hlt102570123"/>
      <w:r>
        <w:rPr>
          <w:rStyle w:val="1154"/>
          <w:color w:val="000000"/>
          <w:szCs w:val="22"/>
          <w:u w:val="none"/>
        </w:rPr>
        <w:t xml:space="preserve">ц</w:t>
      </w:r>
      <w:bookmarkEnd w:id="28"/>
      <w:r>
        <w:rPr>
          <w:rStyle w:val="1154"/>
          <w:color w:val="000000"/>
          <w:szCs w:val="22"/>
          <w:u w:val="none"/>
        </w:rPr>
        <w:t xml:space="preserve">е</w:t>
      </w:r>
      <w:bookmarkStart w:id="29" w:name="_Hlt89626691"/>
      <w:r>
        <w:rPr>
          <w:rStyle w:val="1154"/>
          <w:color w:val="000000"/>
          <w:szCs w:val="22"/>
          <w:u w:val="none"/>
        </w:rPr>
        <w:t xml:space="preserve">н</w:t>
      </w:r>
      <w:bookmarkEnd w:id="29"/>
      <w:r>
        <w:rPr>
          <w:rStyle w:val="1154"/>
          <w:color w:val="000000"/>
          <w:szCs w:val="22"/>
          <w:u w:val="none"/>
        </w:rPr>
        <w:t xml:space="preserve">ны</w:t>
      </w:r>
      <w:bookmarkStart w:id="30" w:name="_Hlt49524799"/>
      <w:r>
        <w:rPr>
          <w:rStyle w:val="1154"/>
          <w:color w:val="000000"/>
          <w:szCs w:val="22"/>
          <w:u w:val="none"/>
        </w:rPr>
        <w:t xml:space="preserve">м</w:t>
      </w:r>
      <w:bookmarkEnd w:id="30"/>
      <w:r>
        <w:rPr>
          <w:rStyle w:val="1154"/>
          <w:color w:val="000000"/>
          <w:szCs w:val="22"/>
          <w:u w:val="none"/>
        </w:rPr>
        <w:t xml:space="preserve">и бумагами</w:t>
      </w:r>
      <w:bookmarkStart w:id="31" w:name="_Hlt161234903"/>
      <w:r>
        <w:rPr>
          <w:rStyle w:val="1154"/>
          <w:color w:val="000000"/>
          <w:szCs w:val="22"/>
          <w:u w:val="none"/>
        </w:rPr>
        <w:tab/>
      </w:r>
      <w:bookmarkEnd w:id="31"/>
      <w:r>
        <w:rPr>
          <w:rStyle w:val="1154"/>
          <w:color w:val="000000"/>
          <w:szCs w:val="22"/>
          <w:u w:val="none"/>
        </w:rPr>
        <w:fldChar w:fldCharType="end"/>
      </w:r>
      <w:r>
        <w:rPr>
          <w:rStyle w:val="1154"/>
          <w:color w:val="000000"/>
          <w:szCs w:val="22"/>
          <w:u w:val="none"/>
        </w:rPr>
        <w:t xml:space="preserve">3</w:t>
      </w:r>
      <w:r>
        <w:rPr>
          <w:rStyle w:val="1154"/>
          <w:color w:val="000000"/>
          <w:szCs w:val="22"/>
          <w:u w:val="none"/>
        </w:rPr>
        <w:t xml:space="preserve">1</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"_Toc422929474" </w:instrText>
      </w:r>
      <w:r>
        <w:rPr>
          <w:rStyle w:val="1154"/>
          <w:color w:val="000000"/>
          <w:szCs w:val="22"/>
          <w:u w:val="none"/>
        </w:rPr>
        <w:fldChar w:fldCharType="separate"/>
      </w:r>
      <w:r>
        <w:rPr>
          <w:rStyle w:val="1154"/>
          <w:color w:val="000000"/>
          <w:szCs w:val="22"/>
          <w:u w:val="none"/>
        </w:rPr>
        <w:t xml:space="preserve">5. Докумен</w:t>
      </w:r>
      <w:bookmarkStart w:id="32" w:name="_Hlt68169171"/>
      <w:r>
        <w:rPr>
          <w:rStyle w:val="1154"/>
          <w:color w:val="000000"/>
          <w:szCs w:val="22"/>
          <w:u w:val="none"/>
        </w:rPr>
        <w:t xml:space="preserve">т</w:t>
      </w:r>
      <w:bookmarkEnd w:id="32"/>
      <w:r>
        <w:rPr>
          <w:rStyle w:val="1154"/>
          <w:color w:val="000000"/>
          <w:szCs w:val="22"/>
          <w:u w:val="none"/>
        </w:rPr>
        <w:t xml:space="preserve">а</w:t>
      </w:r>
      <w:bookmarkStart w:id="33" w:name="_Hlt43222876"/>
      <w:r/>
      <w:bookmarkStart w:id="34" w:name="_Hlt43222877"/>
      <w:r/>
      <w:bookmarkStart w:id="35" w:name="_Hlt49524812"/>
      <w:r>
        <w:rPr>
          <w:rStyle w:val="1154"/>
          <w:color w:val="000000"/>
          <w:szCs w:val="22"/>
          <w:u w:val="none"/>
        </w:rPr>
        <w:t xml:space="preserve">р</w:t>
      </w:r>
      <w:bookmarkEnd w:id="33"/>
      <w:r/>
      <w:bookmarkEnd w:id="34"/>
      <w:r/>
      <w:bookmarkEnd w:id="35"/>
      <w:r>
        <w:rPr>
          <w:rStyle w:val="1154"/>
          <w:color w:val="000000"/>
          <w:szCs w:val="22"/>
          <w:u w:val="none"/>
        </w:rPr>
        <w:t xml:space="preserve">н</w:t>
      </w:r>
      <w:bookmarkStart w:id="36" w:name="_Hlt102570139"/>
      <w:r>
        <w:rPr>
          <w:rStyle w:val="1154"/>
          <w:color w:val="000000"/>
          <w:szCs w:val="22"/>
          <w:u w:val="none"/>
        </w:rPr>
        <w:t xml:space="preserve">ы</w:t>
      </w:r>
      <w:bookmarkEnd w:id="36"/>
      <w:r/>
      <w:bookmarkStart w:id="37" w:name="_Hlt89626714"/>
      <w:r>
        <w:rPr>
          <w:rStyle w:val="1154"/>
          <w:color w:val="000000"/>
          <w:szCs w:val="22"/>
          <w:u w:val="none"/>
        </w:rPr>
        <w:t xml:space="preserve">е</w:t>
      </w:r>
      <w:bookmarkEnd w:id="37"/>
      <w:r>
        <w:rPr>
          <w:rStyle w:val="1154"/>
          <w:color w:val="000000"/>
          <w:szCs w:val="22"/>
          <w:u w:val="none"/>
        </w:rPr>
        <w:t xml:space="preserve"> о</w:t>
      </w:r>
      <w:bookmarkStart w:id="38" w:name="_Hlt105663492"/>
      <w:r>
        <w:rPr>
          <w:rStyle w:val="1154"/>
          <w:color w:val="000000"/>
          <w:szCs w:val="22"/>
          <w:u w:val="none"/>
        </w:rPr>
        <w:t xml:space="preserve">п</w:t>
      </w:r>
      <w:bookmarkEnd w:id="38"/>
      <w:r>
        <w:rPr>
          <w:rStyle w:val="1154"/>
          <w:color w:val="000000"/>
          <w:szCs w:val="22"/>
          <w:u w:val="none"/>
        </w:rPr>
        <w:t xml:space="preserve">ера</w:t>
      </w:r>
      <w:bookmarkStart w:id="39" w:name="_Hlt47966805"/>
      <w:r>
        <w:rPr>
          <w:rStyle w:val="1154"/>
          <w:color w:val="000000"/>
          <w:szCs w:val="22"/>
          <w:u w:val="none"/>
        </w:rPr>
        <w:t xml:space="preserve">ц</w:t>
      </w:r>
      <w:bookmarkEnd w:id="39"/>
      <w:r>
        <w:rPr>
          <w:rStyle w:val="1154"/>
          <w:color w:val="000000"/>
          <w:szCs w:val="22"/>
          <w:u w:val="none"/>
        </w:rPr>
        <w:t xml:space="preserve">ии</w:t>
      </w:r>
      <w:bookmarkStart w:id="40" w:name="_Hlt161234924"/>
      <w:r>
        <w:rPr>
          <w:rStyle w:val="1154"/>
          <w:color w:val="000000"/>
          <w:szCs w:val="22"/>
          <w:u w:val="none"/>
        </w:rPr>
        <w:tab/>
      </w:r>
      <w:bookmarkEnd w:id="40"/>
      <w:r>
        <w:rPr>
          <w:rStyle w:val="1154"/>
          <w:color w:val="000000"/>
          <w:szCs w:val="22"/>
          <w:u w:val="none"/>
        </w:rPr>
        <w:fldChar w:fldCharType="end"/>
      </w:r>
      <w:r>
        <w:rPr>
          <w:rStyle w:val="1154"/>
          <w:color w:val="000000"/>
          <w:szCs w:val="22"/>
          <w:u w:val="none"/>
        </w:rPr>
        <w:t xml:space="preserve">3</w:t>
      </w:r>
      <w:r>
        <w:rPr>
          <w:rStyle w:val="1154"/>
          <w:color w:val="000000"/>
          <w:szCs w:val="22"/>
          <w:u w:val="none"/>
        </w:rPr>
        <w:t xml:space="preserve">2</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"_Toc422929475" </w:instrText>
      </w:r>
      <w:r>
        <w:rPr>
          <w:rStyle w:val="1154"/>
          <w:color w:val="000000"/>
          <w:szCs w:val="22"/>
          <w:u w:val="none"/>
        </w:rPr>
        <w:fldChar w:fldCharType="separate"/>
      </w:r>
      <w:r>
        <w:rPr>
          <w:rStyle w:val="1154"/>
          <w:color w:val="000000"/>
          <w:szCs w:val="22"/>
          <w:u w:val="none"/>
        </w:rPr>
        <w:t xml:space="preserve">6. Гарантий</w:t>
      </w:r>
      <w:bookmarkStart w:id="41" w:name="_Hlt43222889"/>
      <w:r>
        <w:rPr>
          <w:rStyle w:val="1154"/>
          <w:color w:val="000000"/>
          <w:szCs w:val="22"/>
          <w:u w:val="none"/>
        </w:rPr>
        <w:t xml:space="preserve">н</w:t>
      </w:r>
      <w:bookmarkEnd w:id="41"/>
      <w:r/>
      <w:bookmarkStart w:id="42" w:name="_Hlt89626738"/>
      <w:r>
        <w:rPr>
          <w:rStyle w:val="1154"/>
          <w:color w:val="000000"/>
          <w:szCs w:val="22"/>
          <w:u w:val="none"/>
        </w:rPr>
        <w:t xml:space="preserve">ы</w:t>
      </w:r>
      <w:bookmarkEnd w:id="42"/>
      <w:r/>
      <w:bookmarkStart w:id="43" w:name="_Hlt47966816"/>
      <w:r/>
      <w:bookmarkStart w:id="44" w:name="_Hlt105663502"/>
      <w:r>
        <w:rPr>
          <w:rStyle w:val="1154"/>
          <w:color w:val="000000"/>
          <w:szCs w:val="22"/>
          <w:u w:val="none"/>
        </w:rPr>
        <w:t xml:space="preserve">е</w:t>
      </w:r>
      <w:bookmarkEnd w:id="43"/>
      <w:r/>
      <w:bookmarkEnd w:id="44"/>
      <w:r/>
      <w:bookmarkStart w:id="45" w:name="_Hlt68169183"/>
      <w:r>
        <w:rPr>
          <w:rStyle w:val="1154"/>
          <w:color w:val="000000"/>
          <w:szCs w:val="22"/>
          <w:u w:val="none"/>
        </w:rPr>
        <w:t xml:space="preserve"> </w:t>
      </w:r>
      <w:bookmarkEnd w:id="45"/>
      <w:r/>
      <w:bookmarkStart w:id="46" w:name="_Hlt49525099"/>
      <w:r>
        <w:rPr>
          <w:rStyle w:val="1154"/>
          <w:color w:val="000000"/>
          <w:szCs w:val="22"/>
          <w:u w:val="none"/>
        </w:rPr>
        <w:t xml:space="preserve">о</w:t>
      </w:r>
      <w:bookmarkEnd w:id="46"/>
      <w:r>
        <w:rPr>
          <w:rStyle w:val="1154"/>
          <w:color w:val="000000"/>
          <w:szCs w:val="22"/>
          <w:u w:val="none"/>
        </w:rPr>
        <w:t xml:space="preserve">п</w:t>
      </w:r>
      <w:bookmarkStart w:id="47" w:name="_Hlt49524825"/>
      <w:r>
        <w:rPr>
          <w:rStyle w:val="1154"/>
          <w:color w:val="000000"/>
          <w:szCs w:val="22"/>
          <w:u w:val="none"/>
        </w:rPr>
        <w:t xml:space="preserve">е</w:t>
      </w:r>
      <w:bookmarkEnd w:id="47"/>
      <w:r>
        <w:rPr>
          <w:rStyle w:val="1154"/>
          <w:color w:val="000000"/>
          <w:szCs w:val="22"/>
          <w:u w:val="none"/>
        </w:rPr>
        <w:t xml:space="preserve">рации</w:t>
      </w:r>
      <w:bookmarkStart w:id="48" w:name="_Hlt76640908"/>
      <w:r/>
      <w:bookmarkStart w:id="49" w:name="_Hlt76640909"/>
      <w:r/>
      <w:bookmarkStart w:id="50" w:name="_Hlt102570155"/>
      <w:r/>
      <w:bookmarkStart w:id="51" w:name="_Hlt161234937"/>
      <w:r>
        <w:rPr>
          <w:rStyle w:val="1154"/>
          <w:color w:val="000000"/>
          <w:szCs w:val="22"/>
          <w:u w:val="none"/>
        </w:rPr>
        <w:tab/>
      </w:r>
      <w:bookmarkEnd w:id="48"/>
      <w:r/>
      <w:bookmarkEnd w:id="49"/>
      <w:r/>
      <w:bookmarkEnd w:id="50"/>
      <w:r/>
      <w:bookmarkEnd w:id="51"/>
      <w:r>
        <w:rPr>
          <w:rStyle w:val="1154"/>
          <w:color w:val="000000"/>
          <w:szCs w:val="22"/>
          <w:u w:val="none"/>
        </w:rPr>
        <w:t xml:space="preserve">3</w:t>
      </w:r>
      <w:r>
        <w:rPr>
          <w:rStyle w:val="1154"/>
          <w:color w:val="000000"/>
          <w:szCs w:val="22"/>
          <w:u w:val="none"/>
        </w:rPr>
        <w:fldChar w:fldCharType="end"/>
      </w:r>
      <w:r>
        <w:rPr>
          <w:rStyle w:val="1154"/>
          <w:color w:val="000000"/>
          <w:szCs w:val="22"/>
          <w:u w:val="none"/>
        </w:rPr>
        <w:t xml:space="preserve">8</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"_Toc422929476" </w:instrText>
      </w:r>
      <w:r>
        <w:rPr>
          <w:rStyle w:val="1154"/>
          <w:color w:val="000000"/>
          <w:szCs w:val="22"/>
          <w:u w:val="none"/>
        </w:rPr>
        <w:fldChar w:fldCharType="separate"/>
      </w:r>
      <w:r>
        <w:rPr>
          <w:rStyle w:val="1154"/>
          <w:color w:val="000000"/>
          <w:szCs w:val="22"/>
          <w:u w:val="none"/>
        </w:rPr>
        <w:t xml:space="preserve">7. Дистанци</w:t>
      </w:r>
      <w:bookmarkStart w:id="52" w:name="_Hlt43222899"/>
      <w:r>
        <w:rPr>
          <w:rStyle w:val="1154"/>
          <w:color w:val="000000"/>
          <w:szCs w:val="22"/>
          <w:u w:val="none"/>
        </w:rPr>
        <w:t xml:space="preserve">о</w:t>
      </w:r>
      <w:bookmarkEnd w:id="52"/>
      <w:r>
        <w:rPr>
          <w:rStyle w:val="1154"/>
          <w:color w:val="000000"/>
          <w:szCs w:val="22"/>
          <w:u w:val="none"/>
        </w:rPr>
        <w:t xml:space="preserve">н</w:t>
      </w:r>
      <w:bookmarkStart w:id="53" w:name="_Hlt76640930"/>
      <w:r>
        <w:rPr>
          <w:rStyle w:val="1154"/>
          <w:color w:val="000000"/>
          <w:szCs w:val="22"/>
          <w:u w:val="none"/>
        </w:rPr>
        <w:t xml:space="preserve">н</w:t>
      </w:r>
      <w:bookmarkEnd w:id="53"/>
      <w:r>
        <w:rPr>
          <w:rStyle w:val="1154"/>
          <w:color w:val="000000"/>
          <w:szCs w:val="22"/>
          <w:u w:val="none"/>
        </w:rPr>
        <w:t xml:space="preserve">ое</w:t>
      </w:r>
      <w:bookmarkStart w:id="54" w:name="_Hlt89626760"/>
      <w:r>
        <w:rPr>
          <w:rStyle w:val="1154"/>
          <w:color w:val="000000"/>
          <w:szCs w:val="22"/>
          <w:u w:val="none"/>
        </w:rPr>
        <w:t xml:space="preserve"> </w:t>
      </w:r>
      <w:bookmarkEnd w:id="54"/>
      <w:r>
        <w:rPr>
          <w:rStyle w:val="1154"/>
          <w:color w:val="000000"/>
          <w:szCs w:val="22"/>
          <w:u w:val="none"/>
        </w:rPr>
        <w:t xml:space="preserve">б</w:t>
      </w:r>
      <w:bookmarkStart w:id="55" w:name="_Hlt47966831"/>
      <w:r/>
      <w:bookmarkStart w:id="56" w:name="_Hlt68169201"/>
      <w:r>
        <w:rPr>
          <w:rStyle w:val="1154"/>
          <w:color w:val="000000"/>
          <w:szCs w:val="22"/>
          <w:u w:val="none"/>
        </w:rPr>
        <w:t xml:space="preserve">а</w:t>
      </w:r>
      <w:bookmarkEnd w:id="55"/>
      <w:r/>
      <w:bookmarkEnd w:id="56"/>
      <w:r>
        <w:rPr>
          <w:rStyle w:val="1154"/>
          <w:color w:val="000000"/>
          <w:szCs w:val="22"/>
          <w:u w:val="none"/>
        </w:rPr>
        <w:t xml:space="preserve">н</w:t>
      </w:r>
      <w:bookmarkStart w:id="57" w:name="_Hlt49525106"/>
      <w:r>
        <w:rPr>
          <w:rStyle w:val="1154"/>
          <w:color w:val="000000"/>
          <w:szCs w:val="22"/>
          <w:u w:val="none"/>
        </w:rPr>
        <w:t xml:space="preserve">к</w:t>
      </w:r>
      <w:bookmarkEnd w:id="57"/>
      <w:r/>
      <w:bookmarkStart w:id="58" w:name="_Hlt76640964"/>
      <w:r>
        <w:rPr>
          <w:rStyle w:val="1154"/>
          <w:color w:val="000000"/>
          <w:szCs w:val="22"/>
          <w:u w:val="none"/>
        </w:rPr>
        <w:t xml:space="preserve">о</w:t>
      </w:r>
      <w:bookmarkEnd w:id="58"/>
      <w:r>
        <w:rPr>
          <w:rStyle w:val="1154"/>
          <w:color w:val="000000"/>
          <w:szCs w:val="22"/>
          <w:u w:val="none"/>
        </w:rPr>
        <w:t xml:space="preserve">в</w:t>
      </w:r>
      <w:bookmarkStart w:id="59" w:name="_Hlt49524837"/>
      <w:r>
        <w:rPr>
          <w:rStyle w:val="1154"/>
          <w:color w:val="000000"/>
          <w:szCs w:val="22"/>
          <w:u w:val="none"/>
        </w:rPr>
        <w:t xml:space="preserve">с</w:t>
      </w:r>
      <w:bookmarkEnd w:id="59"/>
      <w:r/>
      <w:bookmarkStart w:id="60" w:name="_Hlt102570171"/>
      <w:r>
        <w:rPr>
          <w:rStyle w:val="1154"/>
          <w:color w:val="000000"/>
          <w:szCs w:val="22"/>
          <w:u w:val="none"/>
        </w:rPr>
        <w:t xml:space="preserve">к</w:t>
      </w:r>
      <w:bookmarkEnd w:id="60"/>
      <w:r>
        <w:rPr>
          <w:rStyle w:val="1154"/>
          <w:color w:val="000000"/>
          <w:szCs w:val="22"/>
          <w:u w:val="none"/>
        </w:rPr>
        <w:t xml:space="preserve">ое обсл</w:t>
      </w:r>
      <w:bookmarkStart w:id="61" w:name="_Hlt105663517"/>
      <w:r>
        <w:rPr>
          <w:rStyle w:val="1154"/>
          <w:color w:val="000000"/>
          <w:szCs w:val="22"/>
          <w:u w:val="none"/>
        </w:rPr>
        <w:t xml:space="preserve">у</w:t>
      </w:r>
      <w:bookmarkEnd w:id="61"/>
      <w:r>
        <w:rPr>
          <w:rStyle w:val="1154"/>
          <w:color w:val="000000"/>
          <w:szCs w:val="22"/>
          <w:u w:val="none"/>
        </w:rPr>
        <w:t xml:space="preserve">живание (ДБО</w:t>
      </w:r>
      <w:bookmarkStart w:id="62" w:name="_Hlt161234975"/>
      <w:r>
        <w:rPr>
          <w:rStyle w:val="1154"/>
          <w:color w:val="000000"/>
          <w:szCs w:val="22"/>
          <w:u w:val="none"/>
        </w:rPr>
        <w:t xml:space="preserve">)</w:t>
      </w:r>
      <w:bookmarkEnd w:id="62"/>
      <w:r/>
      <w:bookmarkStart w:id="63" w:name="_Hlt156208878"/>
      <w:r/>
      <w:bookmarkStart w:id="64" w:name="_Hlt156208879"/>
      <w:r>
        <w:rPr>
          <w:rStyle w:val="1154"/>
          <w:color w:val="000000"/>
          <w:szCs w:val="22"/>
          <w:u w:val="none"/>
        </w:rPr>
        <w:tab/>
      </w:r>
      <w:bookmarkEnd w:id="63"/>
      <w:r/>
      <w:bookmarkEnd w:id="64"/>
      <w:r>
        <w:rPr>
          <w:rStyle w:val="1154"/>
          <w:color w:val="000000"/>
          <w:szCs w:val="22"/>
          <w:u w:val="none"/>
        </w:rPr>
        <w:fldChar w:fldCharType="end"/>
      </w:r>
      <w:r>
        <w:rPr>
          <w:rStyle w:val="1154"/>
          <w:color w:val="000000"/>
          <w:szCs w:val="22"/>
          <w:u w:val="none"/>
        </w:rPr>
        <w:t xml:space="preserve">42</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"_Toc422929477" </w:instrText>
      </w:r>
      <w:r>
        <w:rPr>
          <w:rStyle w:val="1154"/>
          <w:color w:val="000000"/>
          <w:szCs w:val="22"/>
          <w:u w:val="none"/>
        </w:rPr>
        <w:fldChar w:fldCharType="separate"/>
      </w:r>
      <w:r>
        <w:rPr>
          <w:rStyle w:val="1154"/>
          <w:color w:val="000000"/>
          <w:szCs w:val="22"/>
          <w:u w:val="none"/>
        </w:rPr>
        <w:t xml:space="preserve">8. Хранение ценнос</w:t>
      </w:r>
      <w:bookmarkStart w:id="65" w:name="_Hlt47966841"/>
      <w:r>
        <w:rPr>
          <w:rStyle w:val="1154"/>
          <w:color w:val="000000"/>
          <w:szCs w:val="22"/>
          <w:u w:val="none"/>
        </w:rPr>
        <w:t xml:space="preserve">т</w:t>
      </w:r>
      <w:bookmarkEnd w:id="65"/>
      <w:r>
        <w:rPr>
          <w:rStyle w:val="1154"/>
          <w:color w:val="000000"/>
          <w:szCs w:val="22"/>
          <w:u w:val="none"/>
        </w:rPr>
        <w:t xml:space="preserve">е</w:t>
      </w:r>
      <w:bookmarkStart w:id="66" w:name="_Hlt49525178"/>
      <w:r>
        <w:rPr>
          <w:rStyle w:val="1154"/>
          <w:color w:val="000000"/>
          <w:szCs w:val="22"/>
          <w:u w:val="none"/>
        </w:rPr>
        <w:t xml:space="preserve">й</w:t>
      </w:r>
      <w:bookmarkEnd w:id="66"/>
      <w:r/>
      <w:bookmarkStart w:id="67" w:name="_Hlt68169250"/>
      <w:r>
        <w:rPr>
          <w:rStyle w:val="1154"/>
          <w:color w:val="000000"/>
          <w:szCs w:val="22"/>
          <w:u w:val="none"/>
        </w:rPr>
        <w:t xml:space="preserve"> </w:t>
      </w:r>
      <w:bookmarkEnd w:id="67"/>
      <w:r>
        <w:rPr>
          <w:rStyle w:val="1154"/>
          <w:color w:val="000000"/>
          <w:szCs w:val="22"/>
          <w:u w:val="none"/>
        </w:rPr>
        <w:t xml:space="preserve">кл</w:t>
      </w:r>
      <w:bookmarkStart w:id="68" w:name="_Hlt49525119"/>
      <w:r>
        <w:rPr>
          <w:rStyle w:val="1154"/>
          <w:color w:val="000000"/>
          <w:szCs w:val="22"/>
          <w:u w:val="none"/>
        </w:rPr>
        <w:t xml:space="preserve">и</w:t>
      </w:r>
      <w:bookmarkEnd w:id="68"/>
      <w:r/>
      <w:bookmarkStart w:id="69" w:name="_Hlt68169216"/>
      <w:r/>
      <w:bookmarkStart w:id="70" w:name="_Hlt68169230"/>
      <w:r>
        <w:rPr>
          <w:rStyle w:val="1154"/>
          <w:color w:val="000000"/>
          <w:szCs w:val="22"/>
          <w:u w:val="none"/>
        </w:rPr>
        <w:t xml:space="preserve">е</w:t>
      </w:r>
      <w:bookmarkEnd w:id="69"/>
      <w:r/>
      <w:bookmarkEnd w:id="70"/>
      <w:r/>
      <w:bookmarkStart w:id="71" w:name="_Hlt102570186"/>
      <w:r>
        <w:rPr>
          <w:rStyle w:val="1154"/>
          <w:color w:val="000000"/>
          <w:szCs w:val="22"/>
          <w:u w:val="none"/>
        </w:rPr>
        <w:t xml:space="preserve">н</w:t>
      </w:r>
      <w:bookmarkEnd w:id="71"/>
      <w:r/>
      <w:bookmarkStart w:id="72" w:name="_Hlt43222914"/>
      <w:r/>
      <w:bookmarkStart w:id="73" w:name="_Hlt105663529"/>
      <w:r>
        <w:rPr>
          <w:rStyle w:val="1154"/>
          <w:color w:val="000000"/>
          <w:szCs w:val="22"/>
          <w:u w:val="none"/>
        </w:rPr>
        <w:t xml:space="preserve">т</w:t>
      </w:r>
      <w:bookmarkEnd w:id="72"/>
      <w:r/>
      <w:bookmarkEnd w:id="73"/>
      <w:r>
        <w:rPr>
          <w:rStyle w:val="1154"/>
          <w:color w:val="000000"/>
          <w:szCs w:val="22"/>
          <w:u w:val="none"/>
        </w:rPr>
        <w:t xml:space="preserve">ов в</w:t>
      </w:r>
      <w:bookmarkStart w:id="74" w:name="_Hlt76640947"/>
      <w:r>
        <w:rPr>
          <w:rStyle w:val="1154"/>
          <w:color w:val="000000"/>
          <w:szCs w:val="22"/>
          <w:u w:val="none"/>
        </w:rPr>
        <w:t xml:space="preserve"> </w:t>
      </w:r>
      <w:bookmarkEnd w:id="74"/>
      <w:r>
        <w:rPr>
          <w:rStyle w:val="1154"/>
          <w:color w:val="000000"/>
          <w:szCs w:val="22"/>
          <w:u w:val="none"/>
        </w:rPr>
        <w:t xml:space="preserve">хра</w:t>
      </w:r>
      <w:bookmarkStart w:id="75" w:name="_Hlt89626786"/>
      <w:r>
        <w:rPr>
          <w:rStyle w:val="1154"/>
          <w:color w:val="000000"/>
          <w:szCs w:val="22"/>
          <w:u w:val="none"/>
        </w:rPr>
        <w:t xml:space="preserve">н</w:t>
      </w:r>
      <w:bookmarkEnd w:id="75"/>
      <w:r>
        <w:rPr>
          <w:rStyle w:val="1154"/>
          <w:color w:val="000000"/>
          <w:szCs w:val="22"/>
          <w:u w:val="none"/>
        </w:rPr>
        <w:t xml:space="preserve">илище ценностей Б</w:t>
      </w:r>
      <w:bookmarkStart w:id="76" w:name="_Hlt161234989"/>
      <w:r>
        <w:rPr>
          <w:rStyle w:val="1154"/>
          <w:color w:val="000000"/>
          <w:szCs w:val="22"/>
          <w:u w:val="none"/>
        </w:rPr>
        <w:t xml:space="preserve">а</w:t>
      </w:r>
      <w:bookmarkEnd w:id="76"/>
      <w:r>
        <w:rPr>
          <w:rStyle w:val="1154"/>
          <w:color w:val="000000"/>
          <w:szCs w:val="22"/>
          <w:u w:val="none"/>
        </w:rPr>
        <w:t xml:space="preserve">нка</w:t>
      </w:r>
      <w:r>
        <w:rPr>
          <w:rStyle w:val="1154"/>
          <w:color w:val="000000"/>
          <w:szCs w:val="22"/>
          <w:u w:val="none"/>
        </w:rPr>
        <w:tab/>
      </w:r>
      <w:r>
        <w:rPr>
          <w:rStyle w:val="1154"/>
          <w:color w:val="000000"/>
          <w:szCs w:val="22"/>
          <w:u w:val="none"/>
        </w:rPr>
        <w:fldChar w:fldCharType="end"/>
      </w:r>
      <w:r>
        <w:rPr>
          <w:rStyle w:val="1154"/>
          <w:color w:val="000000"/>
          <w:szCs w:val="22"/>
          <w:u w:val="none"/>
        </w:rPr>
        <w:t xml:space="preserve">4</w:t>
      </w:r>
      <w:r>
        <w:rPr>
          <w:rStyle w:val="1154"/>
          <w:color w:val="000000"/>
          <w:szCs w:val="22"/>
          <w:u w:val="none"/>
        </w:rPr>
        <w:t xml:space="preserve">8</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"_Toc422929478" </w:instrText>
      </w:r>
      <w:r>
        <w:rPr>
          <w:rStyle w:val="1154"/>
          <w:color w:val="000000"/>
          <w:szCs w:val="22"/>
          <w:u w:val="none"/>
        </w:rPr>
        <w:fldChar w:fldCharType="separate"/>
      </w:r>
      <w:r>
        <w:rPr>
          <w:rStyle w:val="1154"/>
          <w:color w:val="000000"/>
          <w:szCs w:val="22"/>
          <w:u w:val="none"/>
        </w:rPr>
        <w:t xml:space="preserve">9. Аренда клиен</w:t>
      </w:r>
      <w:bookmarkStart w:id="77" w:name="_Hlt49525135"/>
      <w:r>
        <w:rPr>
          <w:rStyle w:val="1154"/>
          <w:color w:val="000000"/>
          <w:szCs w:val="22"/>
          <w:u w:val="none"/>
        </w:rPr>
        <w:t xml:space="preserve">т</w:t>
      </w:r>
      <w:bookmarkEnd w:id="77"/>
      <w:r>
        <w:rPr>
          <w:rStyle w:val="1154"/>
          <w:color w:val="000000"/>
          <w:szCs w:val="22"/>
          <w:u w:val="none"/>
        </w:rPr>
        <w:t xml:space="preserve">ами инд</w:t>
      </w:r>
      <w:bookmarkStart w:id="78" w:name="_Hlt68169295"/>
      <w:r>
        <w:rPr>
          <w:rStyle w:val="1154"/>
          <w:color w:val="000000"/>
          <w:szCs w:val="22"/>
          <w:u w:val="none"/>
        </w:rPr>
        <w:t xml:space="preserve">и</w:t>
      </w:r>
      <w:bookmarkEnd w:id="78"/>
      <w:r/>
      <w:bookmarkStart w:id="79" w:name="_Hlt89626815"/>
      <w:r>
        <w:rPr>
          <w:rStyle w:val="1154"/>
          <w:color w:val="000000"/>
          <w:szCs w:val="22"/>
          <w:u w:val="none"/>
        </w:rPr>
        <w:t xml:space="preserve">в</w:t>
      </w:r>
      <w:bookmarkEnd w:id="79"/>
      <w:r/>
      <w:bookmarkStart w:id="80" w:name="_Hlt47966851"/>
      <w:r/>
      <w:bookmarkStart w:id="81" w:name="_Hlt102570200"/>
      <w:r>
        <w:rPr>
          <w:rStyle w:val="1154"/>
          <w:color w:val="000000"/>
          <w:szCs w:val="22"/>
          <w:u w:val="none"/>
        </w:rPr>
        <w:t xml:space="preserve">и</w:t>
      </w:r>
      <w:bookmarkEnd w:id="80"/>
      <w:r/>
      <w:bookmarkEnd w:id="81"/>
      <w:r/>
      <w:bookmarkStart w:id="82" w:name="_Hlt68169267"/>
      <w:r>
        <w:rPr>
          <w:rStyle w:val="1154"/>
          <w:color w:val="000000"/>
          <w:szCs w:val="22"/>
          <w:u w:val="none"/>
        </w:rPr>
        <w:t xml:space="preserve">д</w:t>
      </w:r>
      <w:bookmarkEnd w:id="82"/>
      <w:r>
        <w:rPr>
          <w:rStyle w:val="1154"/>
          <w:color w:val="000000"/>
          <w:szCs w:val="22"/>
          <w:u w:val="none"/>
        </w:rPr>
        <w:t xml:space="preserve">уаль</w:t>
      </w:r>
      <w:bookmarkStart w:id="83" w:name="_Hlt161235000"/>
      <w:r>
        <w:rPr>
          <w:rStyle w:val="1154"/>
          <w:color w:val="000000"/>
          <w:szCs w:val="22"/>
          <w:u w:val="none"/>
        </w:rPr>
        <w:t xml:space="preserve">н</w:t>
      </w:r>
      <w:bookmarkEnd w:id="83"/>
      <w:r>
        <w:rPr>
          <w:rStyle w:val="1154"/>
          <w:color w:val="000000"/>
          <w:szCs w:val="22"/>
          <w:u w:val="none"/>
        </w:rPr>
        <w:t xml:space="preserve">ы</w:t>
      </w:r>
      <w:bookmarkStart w:id="84" w:name="_Hlt43222929"/>
      <w:r>
        <w:rPr>
          <w:rStyle w:val="1154"/>
          <w:color w:val="000000"/>
          <w:szCs w:val="22"/>
          <w:u w:val="none"/>
        </w:rPr>
        <w:t xml:space="preserve">х</w:t>
      </w:r>
      <w:bookmarkEnd w:id="84"/>
      <w:r>
        <w:rPr>
          <w:rStyle w:val="1154"/>
          <w:color w:val="000000"/>
          <w:szCs w:val="22"/>
          <w:u w:val="none"/>
        </w:rPr>
        <w:t xml:space="preserve"> сейфовых ячеек</w:t>
      </w:r>
      <w:r>
        <w:rPr>
          <w:rStyle w:val="1154"/>
          <w:color w:val="000000"/>
          <w:szCs w:val="22"/>
          <w:u w:val="none"/>
        </w:rPr>
        <w:tab/>
        <w:t xml:space="preserve">4</w:t>
      </w:r>
      <w:r>
        <w:rPr>
          <w:rStyle w:val="1154"/>
          <w:color w:val="000000"/>
          <w:szCs w:val="22"/>
          <w:u w:val="none"/>
        </w:rPr>
        <w:fldChar w:fldCharType="end"/>
      </w:r>
      <w:r>
        <w:rPr>
          <w:rStyle w:val="1154"/>
          <w:color w:val="000000"/>
          <w:szCs w:val="22"/>
          <w:u w:val="none"/>
        </w:rPr>
        <w:t xml:space="preserve">8</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"_Toc422929479" </w:instrText>
      </w:r>
      <w:r>
        <w:rPr>
          <w:rStyle w:val="1154"/>
          <w:color w:val="000000"/>
          <w:szCs w:val="22"/>
          <w:u w:val="none"/>
        </w:rPr>
        <w:fldChar w:fldCharType="separate"/>
      </w:r>
      <w:r>
        <w:rPr>
          <w:rStyle w:val="1154"/>
          <w:color w:val="000000"/>
          <w:szCs w:val="22"/>
          <w:u w:val="none"/>
        </w:rPr>
        <w:t xml:space="preserve">10. Услуги инкассац</w:t>
      </w:r>
      <w:bookmarkStart w:id="85" w:name="_Hlt43222967"/>
      <w:r>
        <w:rPr>
          <w:rStyle w:val="1154"/>
          <w:color w:val="000000"/>
          <w:szCs w:val="22"/>
          <w:u w:val="none"/>
        </w:rPr>
        <w:t xml:space="preserve">и</w:t>
      </w:r>
      <w:bookmarkEnd w:id="85"/>
      <w:r>
        <w:rPr>
          <w:rStyle w:val="1154"/>
          <w:color w:val="000000"/>
          <w:szCs w:val="22"/>
          <w:u w:val="none"/>
        </w:rPr>
        <w:t xml:space="preserve">и по</w:t>
      </w:r>
      <w:bookmarkStart w:id="86" w:name="_Hlt68169285"/>
      <w:r>
        <w:rPr>
          <w:rStyle w:val="1154"/>
          <w:color w:val="000000"/>
          <w:szCs w:val="22"/>
          <w:u w:val="none"/>
        </w:rPr>
        <w:t xml:space="preserve"> </w:t>
      </w:r>
      <w:bookmarkEnd w:id="86"/>
      <w:r/>
      <w:bookmarkStart w:id="87" w:name="_Hlt47966862"/>
      <w:r>
        <w:rPr>
          <w:rStyle w:val="1154"/>
          <w:color w:val="000000"/>
          <w:szCs w:val="22"/>
          <w:u w:val="none"/>
        </w:rPr>
        <w:t xml:space="preserve">о</w:t>
      </w:r>
      <w:bookmarkEnd w:id="87"/>
      <w:r>
        <w:rPr>
          <w:rStyle w:val="1154"/>
          <w:color w:val="000000"/>
          <w:szCs w:val="22"/>
          <w:u w:val="none"/>
        </w:rPr>
        <w:t xml:space="preserve">тде</w:t>
      </w:r>
      <w:bookmarkStart w:id="88" w:name="_Hlt89626837"/>
      <w:r>
        <w:rPr>
          <w:rStyle w:val="1154"/>
          <w:color w:val="000000"/>
          <w:szCs w:val="22"/>
          <w:u w:val="none"/>
        </w:rPr>
        <w:t xml:space="preserve">л</w:t>
      </w:r>
      <w:bookmarkEnd w:id="88"/>
      <w:r/>
      <w:bookmarkStart w:id="89" w:name="_Hlt68169317"/>
      <w:r/>
      <w:bookmarkStart w:id="90" w:name="_Hlt105663545"/>
      <w:r>
        <w:rPr>
          <w:rStyle w:val="1154"/>
          <w:color w:val="000000"/>
          <w:szCs w:val="22"/>
          <w:u w:val="none"/>
        </w:rPr>
        <w:t xml:space="preserve">ь</w:t>
      </w:r>
      <w:bookmarkEnd w:id="89"/>
      <w:r/>
      <w:bookmarkEnd w:id="90"/>
      <w:r>
        <w:rPr>
          <w:rStyle w:val="1154"/>
          <w:color w:val="000000"/>
          <w:szCs w:val="22"/>
          <w:u w:val="none"/>
        </w:rPr>
        <w:t xml:space="preserve">ному д</w:t>
      </w:r>
      <w:bookmarkStart w:id="91" w:name="_Hlt102570218"/>
      <w:r>
        <w:rPr>
          <w:rStyle w:val="1154"/>
          <w:color w:val="000000"/>
          <w:szCs w:val="22"/>
          <w:u w:val="none"/>
        </w:rPr>
        <w:t xml:space="preserve">о</w:t>
      </w:r>
      <w:bookmarkEnd w:id="91"/>
      <w:r>
        <w:rPr>
          <w:rStyle w:val="1154"/>
          <w:color w:val="000000"/>
          <w:szCs w:val="22"/>
          <w:u w:val="none"/>
        </w:rPr>
        <w:t xml:space="preserve">говору с Российским объединением инкассации Банка России</w:t>
      </w:r>
      <w:bookmarkStart w:id="92" w:name="_Hlt161235010"/>
      <w:r>
        <w:rPr>
          <w:rStyle w:val="1154"/>
          <w:color w:val="000000"/>
          <w:szCs w:val="22"/>
          <w:u w:val="none"/>
        </w:rPr>
        <w:tab/>
      </w:r>
      <w:bookmarkEnd w:id="92"/>
      <w:r>
        <w:rPr>
          <w:rStyle w:val="1154"/>
          <w:color w:val="000000"/>
          <w:szCs w:val="22"/>
          <w:u w:val="none"/>
        </w:rPr>
        <w:fldChar w:fldCharType="end"/>
      </w:r>
      <w:r>
        <w:rPr>
          <w:rStyle w:val="1154"/>
          <w:color w:val="000000"/>
          <w:szCs w:val="22"/>
          <w:u w:val="none"/>
        </w:rPr>
        <w:t xml:space="preserve">50</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"_Toc422929480" </w:instrText>
      </w:r>
      <w:r>
        <w:rPr>
          <w:rStyle w:val="1154"/>
          <w:color w:val="000000"/>
          <w:szCs w:val="22"/>
          <w:u w:val="none"/>
        </w:rPr>
        <w:fldChar w:fldCharType="separate"/>
      </w:r>
      <w:r>
        <w:rPr>
          <w:rStyle w:val="1154"/>
          <w:color w:val="000000"/>
          <w:szCs w:val="22"/>
          <w:u w:val="none"/>
        </w:rPr>
        <w:t xml:space="preserve">11. Операции по пок</w:t>
      </w:r>
      <w:bookmarkStart w:id="93" w:name="_Hlt47966871"/>
      <w:r/>
      <w:bookmarkStart w:id="94" w:name="_Hlt76641022"/>
      <w:r>
        <w:rPr>
          <w:rStyle w:val="1154"/>
          <w:color w:val="000000"/>
          <w:szCs w:val="22"/>
          <w:u w:val="none"/>
        </w:rPr>
        <w:t xml:space="preserve">у</w:t>
      </w:r>
      <w:bookmarkEnd w:id="93"/>
      <w:r/>
      <w:bookmarkEnd w:id="94"/>
      <w:r>
        <w:rPr>
          <w:rStyle w:val="1154"/>
          <w:color w:val="000000"/>
          <w:szCs w:val="22"/>
          <w:u w:val="none"/>
        </w:rPr>
        <w:t xml:space="preserve">п</w:t>
      </w:r>
      <w:bookmarkStart w:id="95" w:name="_Hlt43222984"/>
      <w:r>
        <w:rPr>
          <w:rStyle w:val="1154"/>
          <w:color w:val="000000"/>
          <w:szCs w:val="22"/>
          <w:u w:val="none"/>
        </w:rPr>
        <w:t xml:space="preserve">к</w:t>
      </w:r>
      <w:bookmarkEnd w:id="95"/>
      <w:r>
        <w:rPr>
          <w:rStyle w:val="1154"/>
          <w:color w:val="000000"/>
          <w:szCs w:val="22"/>
          <w:u w:val="none"/>
        </w:rPr>
        <w:t xml:space="preserve">е-п</w:t>
      </w:r>
      <w:bookmarkStart w:id="96" w:name="_Hlt49525197"/>
      <w:r/>
      <w:bookmarkStart w:id="97" w:name="_Hlt76640998"/>
      <w:r>
        <w:rPr>
          <w:rStyle w:val="1154"/>
          <w:color w:val="000000"/>
          <w:szCs w:val="22"/>
          <w:u w:val="none"/>
        </w:rPr>
        <w:t xml:space="preserve">р</w:t>
      </w:r>
      <w:bookmarkEnd w:id="96"/>
      <w:r/>
      <w:bookmarkEnd w:id="97"/>
      <w:r>
        <w:rPr>
          <w:rStyle w:val="1154"/>
          <w:color w:val="000000"/>
          <w:szCs w:val="22"/>
          <w:u w:val="none"/>
        </w:rPr>
        <w:t xml:space="preserve">од</w:t>
      </w:r>
      <w:bookmarkStart w:id="98" w:name="_Hlt68169329"/>
      <w:r>
        <w:rPr>
          <w:rStyle w:val="1154"/>
          <w:color w:val="000000"/>
          <w:szCs w:val="22"/>
          <w:u w:val="none"/>
        </w:rPr>
        <w:t xml:space="preserve">а</w:t>
      </w:r>
      <w:bookmarkEnd w:id="98"/>
      <w:r>
        <w:rPr>
          <w:rStyle w:val="1154"/>
          <w:color w:val="000000"/>
          <w:szCs w:val="22"/>
          <w:u w:val="none"/>
        </w:rPr>
        <w:t xml:space="preserve">ж</w:t>
      </w:r>
      <w:bookmarkStart w:id="99" w:name="_Hlt89626867"/>
      <w:r/>
      <w:bookmarkStart w:id="100" w:name="_Hlt156208919"/>
      <w:r>
        <w:rPr>
          <w:rStyle w:val="1154"/>
          <w:color w:val="000000"/>
          <w:szCs w:val="22"/>
          <w:u w:val="none"/>
        </w:rPr>
        <w:t xml:space="preserve">е</w:t>
      </w:r>
      <w:bookmarkEnd w:id="99"/>
      <w:r/>
      <w:bookmarkEnd w:id="100"/>
      <w:r>
        <w:rPr>
          <w:rStyle w:val="1154"/>
          <w:color w:val="000000"/>
          <w:szCs w:val="22"/>
          <w:u w:val="none"/>
        </w:rPr>
        <w:t xml:space="preserve"> </w:t>
      </w:r>
      <w:bookmarkStart w:id="101" w:name="_Hlt68169344"/>
      <w:r>
        <w:rPr>
          <w:rStyle w:val="1154"/>
          <w:color w:val="000000"/>
          <w:szCs w:val="22"/>
          <w:u w:val="none"/>
        </w:rPr>
        <w:t xml:space="preserve">и</w:t>
      </w:r>
      <w:bookmarkEnd w:id="101"/>
      <w:r>
        <w:rPr>
          <w:rStyle w:val="1154"/>
          <w:color w:val="000000"/>
          <w:szCs w:val="22"/>
          <w:u w:val="none"/>
        </w:rPr>
        <w:t xml:space="preserve">н</w:t>
      </w:r>
      <w:bookmarkStart w:id="102" w:name="_Hlt156208969"/>
      <w:r>
        <w:rPr>
          <w:rStyle w:val="1154"/>
          <w:color w:val="000000"/>
          <w:szCs w:val="22"/>
          <w:u w:val="none"/>
        </w:rPr>
        <w:t xml:space="preserve">о</w:t>
      </w:r>
      <w:bookmarkEnd w:id="102"/>
      <w:r>
        <w:rPr>
          <w:rStyle w:val="1154"/>
          <w:color w:val="000000"/>
          <w:szCs w:val="22"/>
          <w:u w:val="none"/>
        </w:rPr>
        <w:t xml:space="preserve">ст</w:t>
      </w:r>
      <w:bookmarkStart w:id="103" w:name="_Hlt161235029"/>
      <w:r>
        <w:rPr>
          <w:rStyle w:val="1154"/>
          <w:color w:val="000000"/>
          <w:szCs w:val="22"/>
          <w:u w:val="none"/>
        </w:rPr>
        <w:t xml:space="preserve">р</w:t>
      </w:r>
      <w:bookmarkEnd w:id="103"/>
      <w:r>
        <w:rPr>
          <w:rStyle w:val="1154"/>
          <w:color w:val="000000"/>
          <w:szCs w:val="22"/>
          <w:u w:val="none"/>
        </w:rPr>
        <w:t xml:space="preserve">анной </w:t>
      </w:r>
      <w:bookmarkStart w:id="104" w:name="_Hlt102570229"/>
      <w:r>
        <w:rPr>
          <w:rStyle w:val="1154"/>
          <w:color w:val="000000"/>
          <w:szCs w:val="22"/>
          <w:u w:val="none"/>
        </w:rPr>
        <w:t xml:space="preserve">в</w:t>
      </w:r>
      <w:bookmarkEnd w:id="104"/>
      <w:r>
        <w:rPr>
          <w:rStyle w:val="1154"/>
          <w:color w:val="000000"/>
          <w:szCs w:val="22"/>
          <w:u w:val="none"/>
        </w:rPr>
        <w:t xml:space="preserve">алюты</w:t>
      </w:r>
      <w:r>
        <w:rPr>
          <w:rStyle w:val="1154"/>
          <w:color w:val="000000"/>
          <w:szCs w:val="22"/>
          <w:u w:val="none"/>
        </w:rPr>
        <w:tab/>
      </w:r>
      <w:r>
        <w:rPr>
          <w:rStyle w:val="1154"/>
          <w:color w:val="000000"/>
          <w:szCs w:val="22"/>
          <w:u w:val="none"/>
        </w:rPr>
        <w:fldChar w:fldCharType="end"/>
      </w:r>
      <w:r>
        <w:rPr>
          <w:rStyle w:val="1154"/>
          <w:color w:val="000000"/>
          <w:szCs w:val="22"/>
          <w:u w:val="none"/>
        </w:rPr>
        <w:t xml:space="preserve">50</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"_Toc422929481" </w:instrText>
      </w:r>
      <w:r>
        <w:rPr>
          <w:rStyle w:val="1154"/>
          <w:color w:val="000000"/>
          <w:szCs w:val="22"/>
          <w:u w:val="none"/>
        </w:rPr>
        <w:fldChar w:fldCharType="separate"/>
      </w:r>
      <w:r>
        <w:rPr>
          <w:rStyle w:val="1154"/>
          <w:color w:val="000000"/>
          <w:szCs w:val="22"/>
          <w:u w:val="none"/>
        </w:rPr>
        <w:t xml:space="preserve">12. Кре</w:t>
      </w:r>
      <w:bookmarkStart w:id="105" w:name="_Hlt61336876"/>
      <w:r/>
      <w:bookmarkStart w:id="106" w:name="_Hlt61336877"/>
      <w:r>
        <w:rPr>
          <w:rStyle w:val="1154"/>
          <w:color w:val="000000"/>
          <w:szCs w:val="22"/>
          <w:u w:val="none"/>
        </w:rPr>
        <w:t xml:space="preserve">д</w:t>
      </w:r>
      <w:bookmarkEnd w:id="105"/>
      <w:r/>
      <w:bookmarkEnd w:id="106"/>
      <w:r/>
      <w:bookmarkStart w:id="107" w:name="_Hlt151480185"/>
      <w:r/>
      <w:bookmarkStart w:id="108" w:name="_Hlt151480186"/>
      <w:r>
        <w:rPr>
          <w:rStyle w:val="1154"/>
          <w:color w:val="000000"/>
          <w:szCs w:val="22"/>
          <w:u w:val="none"/>
        </w:rPr>
        <w:t xml:space="preserve">и</w:t>
      </w:r>
      <w:bookmarkEnd w:id="107"/>
      <w:r/>
      <w:bookmarkEnd w:id="108"/>
      <w:r/>
      <w:bookmarkStart w:id="109" w:name="_Hlt68169360"/>
      <w:r>
        <w:rPr>
          <w:rStyle w:val="1154"/>
          <w:color w:val="000000"/>
          <w:szCs w:val="22"/>
          <w:u w:val="none"/>
        </w:rPr>
        <w:t xml:space="preserve">т</w:t>
      </w:r>
      <w:bookmarkEnd w:id="109"/>
      <w:r/>
      <w:bookmarkStart w:id="110" w:name="_Hlt42786901"/>
      <w:r/>
      <w:bookmarkStart w:id="111" w:name="_Hlt42786902"/>
      <w:r>
        <w:rPr>
          <w:rStyle w:val="1154"/>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1154"/>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1154"/>
          <w:color w:val="000000"/>
          <w:szCs w:val="22"/>
          <w:u w:val="none"/>
        </w:rPr>
        <w:t xml:space="preserve">е</w:t>
      </w:r>
      <w:bookmarkEnd w:id="116"/>
      <w:r/>
      <w:bookmarkEnd w:id="117"/>
      <w:r/>
      <w:bookmarkEnd w:id="118"/>
      <w:r>
        <w:rPr>
          <w:rStyle w:val="1154"/>
          <w:color w:val="000000"/>
          <w:szCs w:val="22"/>
          <w:u w:val="none"/>
        </w:rPr>
        <w:t xml:space="preserve"> </w:t>
      </w:r>
      <w:bookmarkStart w:id="119" w:name="_Hlt49525213"/>
      <w:r>
        <w:rPr>
          <w:rStyle w:val="1154"/>
          <w:color w:val="000000"/>
          <w:szCs w:val="22"/>
          <w:u w:val="none"/>
        </w:rPr>
        <w:t xml:space="preserve">о</w:t>
      </w:r>
      <w:bookmarkEnd w:id="119"/>
      <w:r/>
      <w:bookmarkStart w:id="120" w:name="_Hlt57294065"/>
      <w:r/>
      <w:bookmarkStart w:id="121" w:name="_Hlt57294066"/>
      <w:r>
        <w:rPr>
          <w:rStyle w:val="1154"/>
          <w:color w:val="000000"/>
          <w:szCs w:val="22"/>
          <w:u w:val="none"/>
        </w:rPr>
        <w:t xml:space="preserve">п</w:t>
      </w:r>
      <w:bookmarkEnd w:id="120"/>
      <w:r/>
      <w:bookmarkEnd w:id="121"/>
      <w:r/>
      <w:bookmarkStart w:id="122" w:name="_Hlt76641045"/>
      <w:r/>
      <w:bookmarkStart w:id="123" w:name="_Hlt89626893"/>
      <w:r/>
      <w:bookmarkStart w:id="124" w:name="_Hlt105663561"/>
      <w:r>
        <w:rPr>
          <w:rStyle w:val="1154"/>
          <w:color w:val="000000"/>
          <w:szCs w:val="22"/>
          <w:u w:val="none"/>
        </w:rPr>
        <w:t xml:space="preserve">е</w:t>
      </w:r>
      <w:bookmarkEnd w:id="122"/>
      <w:r/>
      <w:bookmarkEnd w:id="123"/>
      <w:r/>
      <w:bookmarkEnd w:id="124"/>
      <w:r>
        <w:rPr>
          <w:rStyle w:val="1154"/>
          <w:color w:val="000000"/>
          <w:szCs w:val="22"/>
          <w:u w:val="none"/>
        </w:rPr>
        <w:t xml:space="preserve">р</w:t>
      </w:r>
      <w:bookmarkStart w:id="125" w:name="_Hlt47966883"/>
      <w:r/>
      <w:bookmarkStart w:id="126" w:name="_Hlt163553975"/>
      <w:r/>
      <w:bookmarkStart w:id="127" w:name="_Hlt163553976"/>
      <w:r>
        <w:rPr>
          <w:rStyle w:val="1154"/>
          <w:color w:val="000000"/>
          <w:szCs w:val="22"/>
          <w:u w:val="none"/>
        </w:rPr>
        <w:t xml:space="preserve">а</w:t>
      </w:r>
      <w:bookmarkEnd w:id="125"/>
      <w:r/>
      <w:bookmarkEnd w:id="126"/>
      <w:r/>
      <w:bookmarkEnd w:id="127"/>
      <w:r>
        <w:rPr>
          <w:rStyle w:val="1154"/>
          <w:color w:val="000000"/>
          <w:szCs w:val="22"/>
          <w:u w:val="none"/>
        </w:rPr>
        <w:t xml:space="preserve">ции</w:t>
      </w:r>
      <w:bookmarkStart w:id="128" w:name="_Hlt102570242"/>
      <w:r>
        <w:rPr>
          <w:rStyle w:val="1154"/>
          <w:color w:val="000000"/>
          <w:szCs w:val="22"/>
          <w:u w:val="none"/>
        </w:rPr>
        <w:tab/>
      </w:r>
      <w:bookmarkEnd w:id="128"/>
      <w:r>
        <w:rPr>
          <w:rStyle w:val="1154"/>
          <w:color w:val="000000"/>
          <w:szCs w:val="22"/>
          <w:u w:val="none"/>
        </w:rPr>
        <w:fldChar w:fldCharType="end"/>
      </w:r>
      <w:r>
        <w:rPr>
          <w:rStyle w:val="1154"/>
          <w:color w:val="000000"/>
          <w:szCs w:val="22"/>
          <w:u w:val="none"/>
        </w:rPr>
        <w:t xml:space="preserve">51</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"_Toc422929482" </w:instrText>
      </w:r>
      <w:r>
        <w:rPr>
          <w:rStyle w:val="1154"/>
          <w:color w:val="000000"/>
          <w:szCs w:val="22"/>
          <w:u w:val="none"/>
        </w:rPr>
        <w:fldChar w:fldCharType="separate"/>
      </w:r>
      <w:r>
        <w:rPr>
          <w:rStyle w:val="1154"/>
          <w:color w:val="000000"/>
          <w:szCs w:val="22"/>
          <w:u w:val="none"/>
        </w:rPr>
        <w:t xml:space="preserve">13. Обслу</w:t>
      </w:r>
      <w:bookmarkStart w:id="129" w:name="_Hlt170892900"/>
      <w:r/>
      <w:bookmarkStart w:id="130" w:name="_Hlt170892901"/>
      <w:r>
        <w:rPr>
          <w:rStyle w:val="1154"/>
          <w:color w:val="000000"/>
          <w:szCs w:val="22"/>
          <w:u w:val="none"/>
        </w:rPr>
        <w:t xml:space="preserve">ж</w:t>
      </w:r>
      <w:bookmarkEnd w:id="129"/>
      <w:r/>
      <w:bookmarkEnd w:id="130"/>
      <w:r/>
      <w:bookmarkStart w:id="131" w:name="_Hlt69742501"/>
      <w:r/>
      <w:bookmarkStart w:id="132" w:name="_Hlt69742502"/>
      <w:r>
        <w:rPr>
          <w:rStyle w:val="1154"/>
          <w:color w:val="000000"/>
          <w:szCs w:val="22"/>
          <w:u w:val="none"/>
        </w:rPr>
        <w:t xml:space="preserve">и</w:t>
      </w:r>
      <w:bookmarkEnd w:id="131"/>
      <w:r/>
      <w:bookmarkEnd w:id="132"/>
      <w:r>
        <w:rPr>
          <w:rStyle w:val="1154"/>
          <w:color w:val="000000"/>
          <w:szCs w:val="22"/>
          <w:u w:val="none"/>
        </w:rPr>
        <w:t xml:space="preserve">в</w:t>
      </w:r>
      <w:bookmarkStart w:id="133" w:name="_Hlt183433333"/>
      <w:r/>
      <w:bookmarkStart w:id="134" w:name="_Hlt183433334"/>
      <w:r>
        <w:rPr>
          <w:rStyle w:val="1154"/>
          <w:color w:val="000000"/>
          <w:szCs w:val="22"/>
          <w:u w:val="none"/>
        </w:rPr>
        <w:t xml:space="preserve">а</w:t>
      </w:r>
      <w:bookmarkEnd w:id="133"/>
      <w:r/>
      <w:bookmarkEnd w:id="134"/>
      <w:r>
        <w:rPr>
          <w:rStyle w:val="1154"/>
          <w:color w:val="000000"/>
          <w:szCs w:val="22"/>
          <w:u w:val="none"/>
        </w:rPr>
        <w:t xml:space="preserve">ни</w:t>
      </w:r>
      <w:bookmarkStart w:id="135" w:name="_Hlt57294438"/>
      <w:r>
        <w:rPr>
          <w:rStyle w:val="1154"/>
          <w:color w:val="000000"/>
          <w:szCs w:val="22"/>
          <w:u w:val="none"/>
        </w:rPr>
        <w:t xml:space="preserve">е</w:t>
      </w:r>
      <w:bookmarkEnd w:id="135"/>
      <w:r>
        <w:rPr>
          <w:rStyle w:val="1154"/>
          <w:color w:val="000000"/>
          <w:szCs w:val="22"/>
          <w:u w:val="none"/>
        </w:rPr>
        <w:t xml:space="preserve"> торг</w:t>
      </w:r>
      <w:bookmarkStart w:id="136" w:name="_Hlt47966892"/>
      <w:r>
        <w:rPr>
          <w:rStyle w:val="1154"/>
          <w:color w:val="000000"/>
          <w:szCs w:val="22"/>
          <w:u w:val="none"/>
        </w:rPr>
        <w:t xml:space="preserve">о</w:t>
      </w:r>
      <w:bookmarkEnd w:id="136"/>
      <w:r/>
      <w:bookmarkStart w:id="137" w:name="_Hlt68169379"/>
      <w:r>
        <w:rPr>
          <w:rStyle w:val="1154"/>
          <w:color w:val="000000"/>
          <w:szCs w:val="22"/>
          <w:u w:val="none"/>
        </w:rPr>
        <w:t xml:space="preserve">в</w:t>
      </w:r>
      <w:bookmarkEnd w:id="137"/>
      <w:r/>
      <w:bookmarkStart w:id="138" w:name="_Hlt89626910"/>
      <w:r>
        <w:rPr>
          <w:rStyle w:val="1154"/>
          <w:color w:val="000000"/>
          <w:szCs w:val="22"/>
          <w:u w:val="none"/>
        </w:rPr>
        <w:t xml:space="preserve">о</w:t>
      </w:r>
      <w:bookmarkEnd w:id="138"/>
      <w:r>
        <w:rPr>
          <w:rStyle w:val="1154"/>
          <w:color w:val="000000"/>
          <w:szCs w:val="22"/>
          <w:u w:val="none"/>
        </w:rPr>
        <w:t xml:space="preserve">-</w:t>
      </w:r>
      <w:bookmarkStart w:id="139" w:name="_Hlt57294488"/>
      <w:r>
        <w:rPr>
          <w:rStyle w:val="1154"/>
          <w:color w:val="000000"/>
          <w:szCs w:val="22"/>
          <w:u w:val="none"/>
        </w:rPr>
        <w:t xml:space="preserve">с</w:t>
      </w:r>
      <w:bookmarkEnd w:id="139"/>
      <w:r>
        <w:rPr>
          <w:rStyle w:val="1154"/>
          <w:color w:val="000000"/>
          <w:szCs w:val="22"/>
          <w:u w:val="none"/>
        </w:rPr>
        <w:t xml:space="preserve">ер</w:t>
      </w:r>
      <w:bookmarkStart w:id="140" w:name="_Hlt119919941"/>
      <w:r/>
      <w:bookmarkStart w:id="141" w:name="_Hlt119919942"/>
      <w:r>
        <w:rPr>
          <w:rStyle w:val="1154"/>
          <w:color w:val="000000"/>
          <w:szCs w:val="22"/>
          <w:u w:val="none"/>
        </w:rPr>
        <w:t xml:space="preserve">в</w:t>
      </w:r>
      <w:bookmarkEnd w:id="140"/>
      <w:r/>
      <w:bookmarkEnd w:id="141"/>
      <w:r/>
      <w:bookmarkStart w:id="142" w:name="_Hlt43223027"/>
      <w:r/>
      <w:bookmarkStart w:id="143" w:name="_Hlt76641059"/>
      <w:r>
        <w:rPr>
          <w:rStyle w:val="1154"/>
          <w:color w:val="000000"/>
          <w:szCs w:val="22"/>
          <w:u w:val="none"/>
        </w:rPr>
        <w:t xml:space="preserve">и</w:t>
      </w:r>
      <w:bookmarkEnd w:id="142"/>
      <w:r/>
      <w:bookmarkEnd w:id="143"/>
      <w:r/>
      <w:bookmarkStart w:id="144" w:name="_Hlt49525224"/>
      <w:r>
        <w:rPr>
          <w:rStyle w:val="1154"/>
          <w:color w:val="000000"/>
          <w:szCs w:val="22"/>
          <w:u w:val="none"/>
        </w:rPr>
        <w:t xml:space="preserve">с</w:t>
      </w:r>
      <w:bookmarkEnd w:id="144"/>
      <w:r/>
      <w:bookmarkStart w:id="145" w:name="_Hlt57294636"/>
      <w:r>
        <w:rPr>
          <w:rStyle w:val="1154"/>
          <w:color w:val="000000"/>
          <w:szCs w:val="22"/>
          <w:u w:val="none"/>
        </w:rPr>
        <w:t xml:space="preserve">н</w:t>
      </w:r>
      <w:bookmarkEnd w:id="145"/>
      <w:r>
        <w:rPr>
          <w:rStyle w:val="1154"/>
          <w:color w:val="000000"/>
          <w:szCs w:val="22"/>
          <w:u w:val="none"/>
        </w:rPr>
        <w:t xml:space="preserve">ых предприятий, п</w:t>
      </w:r>
      <w:bookmarkStart w:id="146" w:name="_Hlt105663578"/>
      <w:r>
        <w:rPr>
          <w:rStyle w:val="1154"/>
          <w:color w:val="000000"/>
          <w:szCs w:val="22"/>
          <w:u w:val="none"/>
        </w:rPr>
        <w:t xml:space="preserve">р</w:t>
      </w:r>
      <w:bookmarkEnd w:id="146"/>
      <w:r>
        <w:rPr>
          <w:rStyle w:val="1154"/>
          <w:color w:val="000000"/>
          <w:szCs w:val="22"/>
          <w:u w:val="none"/>
        </w:rPr>
        <w:t xml:space="preserve">инима</w:t>
      </w:r>
      <w:bookmarkStart w:id="147" w:name="_Hlt102570255"/>
      <w:r>
        <w:rPr>
          <w:rStyle w:val="1154"/>
          <w:color w:val="000000"/>
          <w:szCs w:val="22"/>
          <w:u w:val="none"/>
        </w:rPr>
        <w:t xml:space="preserve">ю</w:t>
      </w:r>
      <w:bookmarkEnd w:id="147"/>
      <w:r>
        <w:rPr>
          <w:rStyle w:val="1154"/>
          <w:color w:val="000000"/>
          <w:szCs w:val="22"/>
          <w:u w:val="none"/>
        </w:rPr>
        <w:t xml:space="preserve">щих к оплате платежные карты</w:t>
      </w:r>
      <w:r>
        <w:rPr>
          <w:rStyle w:val="1154"/>
          <w:color w:val="000000"/>
          <w:szCs w:val="22"/>
          <w:u w:val="none"/>
        </w:rPr>
        <w:tab/>
      </w:r>
      <w:r>
        <w:rPr>
          <w:rStyle w:val="1154"/>
          <w:color w:val="000000"/>
          <w:szCs w:val="22"/>
          <w:u w:val="none"/>
        </w:rPr>
        <w:t xml:space="preserve">6</w:t>
      </w:r>
      <w:r>
        <w:rPr>
          <w:rStyle w:val="1154"/>
          <w:color w:val="000000"/>
          <w:szCs w:val="22"/>
          <w:u w:val="none"/>
        </w:rPr>
        <w:fldChar w:fldCharType="end"/>
      </w:r>
      <w:r>
        <w:rPr>
          <w:rStyle w:val="1154"/>
          <w:color w:val="000000"/>
          <w:szCs w:val="22"/>
          <w:u w:val="none"/>
        </w:rPr>
        <w:t xml:space="preserve">2</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"_Toc422929483" </w:instrText>
      </w:r>
      <w:r>
        <w:rPr>
          <w:rStyle w:val="1154"/>
          <w:color w:val="000000"/>
          <w:szCs w:val="22"/>
          <w:u w:val="none"/>
        </w:rPr>
        <w:fldChar w:fldCharType="separate"/>
      </w:r>
      <w:r>
        <w:rPr>
          <w:rStyle w:val="1154"/>
          <w:color w:val="000000"/>
          <w:szCs w:val="22"/>
          <w:u w:val="none"/>
        </w:rPr>
        <w:t xml:space="preserve">14. Деп</w:t>
      </w:r>
      <w:bookmarkStart w:id="148" w:name="_Hlt61336984"/>
      <w:r>
        <w:rPr>
          <w:rStyle w:val="1154"/>
          <w:color w:val="000000"/>
          <w:szCs w:val="22"/>
          <w:u w:val="none"/>
        </w:rPr>
        <w:t xml:space="preserve">о</w:t>
      </w:r>
      <w:bookmarkEnd w:id="148"/>
      <w:r/>
      <w:bookmarkStart w:id="149" w:name="_Hlt43223045"/>
      <w:r>
        <w:rPr>
          <w:rStyle w:val="1154"/>
          <w:color w:val="000000"/>
          <w:szCs w:val="22"/>
          <w:u w:val="none"/>
        </w:rPr>
        <w:t xml:space="preserve">з</w:t>
      </w:r>
      <w:bookmarkEnd w:id="149"/>
      <w:r/>
      <w:bookmarkStart w:id="150" w:name="_Hlt47965644"/>
      <w:r>
        <w:rPr>
          <w:rStyle w:val="1154"/>
          <w:color w:val="000000"/>
          <w:szCs w:val="22"/>
          <w:u w:val="none"/>
        </w:rPr>
        <w:t xml:space="preserve">и</w:t>
      </w:r>
      <w:bookmarkEnd w:id="150"/>
      <w:r>
        <w:rPr>
          <w:rStyle w:val="1154"/>
          <w:color w:val="000000"/>
          <w:szCs w:val="22"/>
          <w:u w:val="none"/>
        </w:rPr>
        <w:t xml:space="preserve">та</w:t>
      </w:r>
      <w:bookmarkStart w:id="151" w:name="_Hlt89626925"/>
      <w:r>
        <w:rPr>
          <w:rStyle w:val="1154"/>
          <w:color w:val="000000"/>
          <w:szCs w:val="22"/>
          <w:u w:val="none"/>
        </w:rPr>
        <w:t xml:space="preserve">р</w:t>
      </w:r>
      <w:bookmarkEnd w:id="151"/>
      <w:r/>
      <w:bookmarkStart w:id="152" w:name="_Hlt53074416"/>
      <w:r/>
      <w:bookmarkStart w:id="153" w:name="_Hlt76641074"/>
      <w:r>
        <w:rPr>
          <w:rStyle w:val="1154"/>
          <w:color w:val="000000"/>
          <w:szCs w:val="22"/>
          <w:u w:val="none"/>
        </w:rPr>
        <w:t xml:space="preserve">н</w:t>
      </w:r>
      <w:bookmarkEnd w:id="152"/>
      <w:r/>
      <w:bookmarkEnd w:id="153"/>
      <w:r/>
      <w:bookmarkStart w:id="154" w:name="_Hlt49525241"/>
      <w:r/>
      <w:bookmarkStart w:id="155" w:name="_Hlt68169397"/>
      <w:r>
        <w:rPr>
          <w:rStyle w:val="1154"/>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1154"/>
          <w:color w:val="000000"/>
          <w:szCs w:val="22"/>
          <w:u w:val="none"/>
        </w:rPr>
        <w:t xml:space="preserve">е</w:t>
      </w:r>
      <w:bookmarkEnd w:id="156"/>
      <w:r/>
      <w:bookmarkEnd w:id="157"/>
      <w:r/>
      <w:bookmarkEnd w:id="158"/>
      <w:r/>
      <w:bookmarkEnd w:id="159"/>
      <w:r/>
      <w:bookmarkEnd w:id="160"/>
      <w:r/>
      <w:bookmarkStart w:id="161" w:name="_Hlt105663591"/>
      <w:r>
        <w:rPr>
          <w:rStyle w:val="1154"/>
          <w:color w:val="000000"/>
          <w:szCs w:val="22"/>
          <w:u w:val="none"/>
        </w:rPr>
        <w:t xml:space="preserve"> </w:t>
      </w:r>
      <w:bookmarkEnd w:id="161"/>
      <w:r/>
      <w:bookmarkStart w:id="162" w:name="_Hlt47007217"/>
      <w:r/>
      <w:bookmarkStart w:id="163" w:name="_Hlt47007218"/>
      <w:r>
        <w:rPr>
          <w:rStyle w:val="1154"/>
          <w:color w:val="000000"/>
          <w:szCs w:val="22"/>
          <w:u w:val="none"/>
        </w:rPr>
        <w:t xml:space="preserve">у</w:t>
      </w:r>
      <w:bookmarkEnd w:id="162"/>
      <w:r/>
      <w:bookmarkEnd w:id="163"/>
      <w:r>
        <w:rPr>
          <w:rStyle w:val="1154"/>
          <w:color w:val="000000"/>
          <w:szCs w:val="22"/>
          <w:u w:val="none"/>
        </w:rPr>
        <w:t xml:space="preserve">с</w:t>
      </w:r>
      <w:bookmarkStart w:id="164" w:name="_Hlt119919963"/>
      <w:r>
        <w:rPr>
          <w:rStyle w:val="1154"/>
          <w:color w:val="000000"/>
          <w:szCs w:val="22"/>
          <w:u w:val="none"/>
        </w:rPr>
        <w:t xml:space="preserve">л</w:t>
      </w:r>
      <w:bookmarkEnd w:id="164"/>
      <w:r>
        <w:rPr>
          <w:rStyle w:val="1154"/>
          <w:color w:val="000000"/>
          <w:szCs w:val="22"/>
          <w:u w:val="none"/>
        </w:rPr>
        <w:t xml:space="preserve">уги</w:t>
      </w:r>
      <w:bookmarkStart w:id="165" w:name="_Hlt57294657"/>
      <w:r/>
      <w:bookmarkStart w:id="166" w:name="_Hlt156208980"/>
      <w:r/>
      <w:bookmarkStart w:id="167" w:name="_Hlt161235069"/>
      <w:r>
        <w:rPr>
          <w:rStyle w:val="1154"/>
          <w:color w:val="000000"/>
          <w:szCs w:val="22"/>
          <w:u w:val="none"/>
        </w:rPr>
        <w:tab/>
      </w:r>
      <w:bookmarkEnd w:id="165"/>
      <w:r/>
      <w:bookmarkEnd w:id="166"/>
      <w:r/>
      <w:bookmarkEnd w:id="167"/>
      <w:r>
        <w:rPr>
          <w:rStyle w:val="1154"/>
          <w:color w:val="000000"/>
          <w:szCs w:val="22"/>
          <w:u w:val="none"/>
        </w:rPr>
        <w:t xml:space="preserve">6</w:t>
      </w:r>
      <w:r>
        <w:rPr>
          <w:rStyle w:val="1154"/>
          <w:color w:val="000000"/>
          <w:szCs w:val="22"/>
          <w:u w:val="none"/>
        </w:rPr>
        <w:fldChar w:fldCharType="end"/>
      </w:r>
      <w:r>
        <w:rPr>
          <w:rStyle w:val="1154"/>
          <w:color w:val="000000"/>
          <w:szCs w:val="22"/>
          <w:u w:val="none"/>
        </w:rPr>
        <w:t xml:space="preserve">4</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"_Toc422929484" </w:instrText>
      </w:r>
      <w:r>
        <w:rPr>
          <w:rStyle w:val="1154"/>
          <w:color w:val="000000"/>
          <w:szCs w:val="22"/>
          <w:u w:val="none"/>
        </w:rPr>
        <w:fldChar w:fldCharType="separate"/>
      </w:r>
      <w:r>
        <w:rPr>
          <w:rStyle w:val="1154"/>
          <w:color w:val="000000"/>
          <w:szCs w:val="22"/>
          <w:u w:val="none"/>
        </w:rPr>
        <w:t xml:space="preserve">15. Оп</w:t>
      </w:r>
      <w:bookmarkStart w:id="168" w:name="_Hlt167370366"/>
      <w:r>
        <w:rPr>
          <w:rStyle w:val="1154"/>
          <w:color w:val="000000"/>
          <w:szCs w:val="22"/>
          <w:u w:val="none"/>
        </w:rPr>
        <w:t xml:space="preserve">е</w:t>
      </w:r>
      <w:bookmarkEnd w:id="168"/>
      <w:r>
        <w:rPr>
          <w:rStyle w:val="1154"/>
          <w:color w:val="000000"/>
          <w:szCs w:val="22"/>
          <w:u w:val="none"/>
        </w:rPr>
        <w:t xml:space="preserve">рации с</w:t>
      </w:r>
      <w:bookmarkStart w:id="169" w:name="_Hlt43223055"/>
      <w:r/>
      <w:bookmarkStart w:id="170" w:name="_Hlt105663605"/>
      <w:r>
        <w:rPr>
          <w:rStyle w:val="1154"/>
          <w:color w:val="000000"/>
          <w:szCs w:val="22"/>
          <w:u w:val="none"/>
        </w:rPr>
        <w:t xml:space="preserve"> </w:t>
      </w:r>
      <w:bookmarkEnd w:id="169"/>
      <w:r/>
      <w:bookmarkEnd w:id="170"/>
      <w:r>
        <w:rPr>
          <w:rStyle w:val="1154"/>
          <w:color w:val="000000"/>
          <w:szCs w:val="22"/>
          <w:u w:val="none"/>
        </w:rPr>
        <w:t xml:space="preserve">мо</w:t>
      </w:r>
      <w:bookmarkStart w:id="171" w:name="_Hlt61337007"/>
      <w:r/>
      <w:bookmarkStart w:id="172" w:name="_Hlt170893683"/>
      <w:r>
        <w:rPr>
          <w:rStyle w:val="1154"/>
          <w:color w:val="000000"/>
          <w:szCs w:val="22"/>
          <w:u w:val="none"/>
        </w:rPr>
        <w:t xml:space="preserve">н</w:t>
      </w:r>
      <w:bookmarkEnd w:id="171"/>
      <w:r/>
      <w:bookmarkEnd w:id="172"/>
      <w:r/>
      <w:bookmarkStart w:id="173" w:name="_Hlt90913437"/>
      <w:r>
        <w:rPr>
          <w:rStyle w:val="1154"/>
          <w:color w:val="000000"/>
          <w:szCs w:val="22"/>
          <w:u w:val="none"/>
        </w:rPr>
        <w:t xml:space="preserve">е</w:t>
      </w:r>
      <w:bookmarkEnd w:id="173"/>
      <w:r>
        <w:rPr>
          <w:rStyle w:val="1154"/>
          <w:color w:val="000000"/>
          <w:szCs w:val="22"/>
          <w:u w:val="none"/>
        </w:rPr>
        <w:t xml:space="preserve">та</w:t>
      </w:r>
      <w:bookmarkStart w:id="174" w:name="_Hlt53074432"/>
      <w:r/>
      <w:bookmarkStart w:id="175" w:name="_Hlt68169423"/>
      <w:r/>
      <w:bookmarkStart w:id="176" w:name="_Hlt163557791"/>
      <w:r>
        <w:rPr>
          <w:rStyle w:val="1154"/>
          <w:color w:val="000000"/>
          <w:szCs w:val="22"/>
          <w:u w:val="none"/>
        </w:rPr>
        <w:t xml:space="preserve">м</w:t>
      </w:r>
      <w:bookmarkEnd w:id="174"/>
      <w:r/>
      <w:bookmarkEnd w:id="175"/>
      <w:r/>
      <w:bookmarkEnd w:id="176"/>
      <w:r>
        <w:rPr>
          <w:rStyle w:val="1154"/>
          <w:color w:val="000000"/>
          <w:szCs w:val="22"/>
          <w:u w:val="none"/>
        </w:rPr>
        <w:t xml:space="preserve">и</w:t>
      </w:r>
      <w:r>
        <w:rPr>
          <w:rStyle w:val="1154"/>
          <w:color w:val="000000"/>
          <w:szCs w:val="22"/>
          <w:u w:val="none"/>
        </w:rPr>
        <w:t xml:space="preserve"> </w:t>
      </w:r>
      <w:r>
        <w:rPr>
          <w:rStyle w:val="1154"/>
          <w:color w:val="000000"/>
          <w:szCs w:val="22"/>
          <w:u w:val="none"/>
        </w:rPr>
        <w:t xml:space="preserve">и</w:t>
      </w:r>
      <w:r>
        <w:rPr>
          <w:rStyle w:val="1154"/>
          <w:color w:val="000000"/>
          <w:szCs w:val="22"/>
          <w:u w:val="none"/>
        </w:rPr>
        <w:t xml:space="preserve">з д</w:t>
      </w:r>
      <w:r>
        <w:rPr>
          <w:rStyle w:val="1154"/>
          <w:color w:val="000000"/>
          <w:szCs w:val="22"/>
          <w:u w:val="none"/>
        </w:rPr>
        <w:t xml:space="preserve">ра</w:t>
      </w:r>
      <w:r>
        <w:rPr>
          <w:rStyle w:val="1154"/>
          <w:color w:val="000000"/>
          <w:szCs w:val="22"/>
          <w:u w:val="none"/>
        </w:rPr>
        <w:t xml:space="preserve">гоц</w:t>
      </w:r>
      <w:r>
        <w:rPr>
          <w:rStyle w:val="1154"/>
          <w:color w:val="000000"/>
          <w:szCs w:val="22"/>
          <w:u w:val="none"/>
        </w:rPr>
        <w:t xml:space="preserve">енных металлов</w:t>
      </w:r>
      <w:r>
        <w:rPr>
          <w:rStyle w:val="1154"/>
          <w:color w:val="000000"/>
          <w:szCs w:val="22"/>
          <w:u w:val="none"/>
        </w:rPr>
        <w:tab/>
      </w:r>
      <w:r>
        <w:rPr>
          <w:rStyle w:val="1154"/>
          <w:color w:val="000000"/>
          <w:szCs w:val="22"/>
          <w:u w:val="none"/>
        </w:rPr>
        <w:fldChar w:fldCharType="end"/>
      </w:r>
      <w:r>
        <w:rPr>
          <w:rStyle w:val="1154"/>
          <w:color w:val="000000"/>
          <w:szCs w:val="22"/>
          <w:u w:val="none"/>
        </w:rPr>
        <w:t xml:space="preserve">6</w:t>
      </w:r>
      <w:r>
        <w:rPr>
          <w:rStyle w:val="1154"/>
          <w:color w:val="000000"/>
          <w:szCs w:val="22"/>
          <w:u w:val="none"/>
        </w:rPr>
        <w:t xml:space="preserve">9</w:t>
      </w:r>
      <w:r>
        <w:rPr>
          <w:rStyle w:val="1154"/>
          <w:color w:val="000000"/>
          <w:szCs w:val="22"/>
          <w:u w:val="none"/>
        </w:rPr>
      </w:r>
      <w:r>
        <w:rPr>
          <w:rStyle w:val="1154"/>
          <w:color w:val="000000"/>
          <w:szCs w:val="22"/>
          <w:u w:val="none"/>
        </w:rPr>
      </w:r>
    </w:p>
    <w:p>
      <w:pPr>
        <w:pStyle w:val="1141"/>
        <w:jc w:val="both"/>
        <w:rPr>
          <w:rStyle w:val="1154"/>
          <w:color w:val="000000"/>
          <w:szCs w:val="22"/>
          <w:u w:val="none"/>
        </w:rPr>
      </w:pPr>
      <w:r>
        <w:rPr>
          <w:rStyle w:val="1154"/>
          <w:color w:val="000000"/>
          <w:szCs w:val="22"/>
          <w:u w:val="none"/>
        </w:rPr>
        <w:fldChar w:fldCharType="begin"/>
      </w:r>
      <w:r>
        <w:rPr>
          <w:rStyle w:val="1154"/>
          <w:color w:val="000000"/>
          <w:szCs w:val="22"/>
          <w:u w:val="none"/>
        </w:rPr>
        <w:instrText xml:space="preserve"> HYPERLINK \l "_Toc422929484" </w:instrText>
      </w:r>
      <w:r>
        <w:rPr>
          <w:rStyle w:val="1154"/>
          <w:color w:val="000000"/>
          <w:szCs w:val="22"/>
          <w:u w:val="none"/>
        </w:rPr>
        <w:fldChar w:fldCharType="separate"/>
      </w:r>
      <w:r>
        <w:rPr>
          <w:rStyle w:val="1154"/>
          <w:color w:val="000000"/>
          <w:szCs w:val="22"/>
          <w:u w:val="none"/>
        </w:rPr>
        <w:t xml:space="preserve">16. Операции с</w:t>
      </w:r>
      <w:r>
        <w:rPr>
          <w:rStyle w:val="1154"/>
          <w:color w:val="000000"/>
          <w:szCs w:val="22"/>
          <w:u w:val="none"/>
        </w:rPr>
        <w:t xml:space="preserve"> </w:t>
      </w:r>
      <w:r>
        <w:rPr>
          <w:rStyle w:val="1154"/>
          <w:color w:val="000000"/>
          <w:szCs w:val="22"/>
          <w:u w:val="none"/>
        </w:rPr>
        <w:t xml:space="preserve">др</w:t>
      </w:r>
      <w:r>
        <w:rPr>
          <w:rStyle w:val="1154"/>
          <w:color w:val="000000"/>
          <w:szCs w:val="22"/>
          <w:u w:val="none"/>
        </w:rPr>
        <w:t xml:space="preserve">аго</w:t>
      </w:r>
      <w:r>
        <w:rPr>
          <w:rStyle w:val="1154"/>
          <w:color w:val="000000"/>
          <w:szCs w:val="22"/>
          <w:u w:val="none"/>
        </w:rPr>
        <w:t xml:space="preserve">ц</w:t>
      </w:r>
      <w:r>
        <w:rPr>
          <w:rStyle w:val="1154"/>
          <w:color w:val="000000"/>
          <w:szCs w:val="22"/>
          <w:u w:val="none"/>
        </w:rPr>
        <w:t xml:space="preserve">ен</w:t>
      </w:r>
      <w:r>
        <w:rPr>
          <w:rStyle w:val="1154"/>
          <w:color w:val="000000"/>
          <w:szCs w:val="22"/>
          <w:u w:val="none"/>
        </w:rPr>
        <w:t xml:space="preserve">ны</w:t>
      </w:r>
      <w:r>
        <w:rPr>
          <w:rStyle w:val="1154"/>
          <w:color w:val="000000"/>
          <w:szCs w:val="22"/>
          <w:u w:val="none"/>
        </w:rPr>
        <w:t xml:space="preserve">ми</w:t>
      </w:r>
      <w:r>
        <w:rPr>
          <w:rStyle w:val="1154"/>
          <w:color w:val="000000"/>
          <w:szCs w:val="22"/>
          <w:u w:val="none"/>
        </w:rPr>
        <w:t xml:space="preserve"> м</w:t>
      </w:r>
      <w:r>
        <w:rPr>
          <w:rStyle w:val="1154"/>
          <w:color w:val="000000"/>
          <w:szCs w:val="22"/>
          <w:u w:val="none"/>
        </w:rPr>
        <w:t xml:space="preserve">е</w:t>
      </w:r>
      <w:r>
        <w:rPr>
          <w:rStyle w:val="1154"/>
          <w:color w:val="000000"/>
          <w:szCs w:val="22"/>
          <w:u w:val="none"/>
        </w:rPr>
        <w:t xml:space="preserve">т</w:t>
      </w:r>
      <w:r>
        <w:rPr>
          <w:rStyle w:val="1154"/>
          <w:color w:val="000000"/>
          <w:szCs w:val="22"/>
          <w:u w:val="none"/>
        </w:rPr>
        <w:t xml:space="preserve">ал</w:t>
      </w:r>
      <w:r>
        <w:rPr>
          <w:rStyle w:val="1154"/>
          <w:color w:val="000000"/>
          <w:szCs w:val="22"/>
          <w:u w:val="none"/>
        </w:rPr>
        <w:t xml:space="preserve">л</w:t>
      </w:r>
      <w:r>
        <w:rPr>
          <w:rStyle w:val="1154"/>
          <w:color w:val="000000"/>
          <w:szCs w:val="22"/>
          <w:u w:val="none"/>
        </w:rPr>
        <w:t xml:space="preserve">ами</w:t>
      </w:r>
      <w:r>
        <w:rPr>
          <w:rStyle w:val="1154"/>
          <w:color w:val="000000"/>
          <w:szCs w:val="22"/>
          <w:u w:val="none"/>
        </w:rPr>
        <w:tab/>
      </w:r>
      <w:r>
        <w:rPr>
          <w:rStyle w:val="1154"/>
          <w:color w:val="000000"/>
          <w:szCs w:val="22"/>
          <w:u w:val="none"/>
        </w:rPr>
        <w:fldChar w:fldCharType="end"/>
      </w:r>
      <w:r>
        <w:rPr>
          <w:rStyle w:val="1154"/>
          <w:color w:val="000000"/>
          <w:szCs w:val="22"/>
          <w:u w:val="none"/>
        </w:rPr>
        <w:t xml:space="preserve">6</w:t>
      </w:r>
      <w:r>
        <w:rPr>
          <w:rStyle w:val="1154"/>
          <w:color w:val="000000"/>
          <w:szCs w:val="22"/>
          <w:u w:val="none"/>
        </w:rPr>
        <w:t xml:space="preserve">9</w:t>
      </w:r>
      <w:r>
        <w:rPr>
          <w:rStyle w:val="1154"/>
          <w:color w:val="000000"/>
          <w:szCs w:val="22"/>
          <w:u w:val="none"/>
        </w:rPr>
      </w:r>
      <w:r>
        <w:rPr>
          <w:rStyle w:val="1154"/>
          <w:color w:val="000000"/>
          <w:szCs w:val="22"/>
          <w:u w:val="none"/>
        </w:rPr>
      </w:r>
    </w:p>
    <w:p>
      <w:pPr>
        <w:pStyle w:val="1117"/>
        <w:jc w:val="both"/>
        <w:spacing w:line="360" w:lineRule="auto"/>
        <w:rPr>
          <w:rStyle w:val="1154"/>
          <w:b/>
          <w:color w:val="000000"/>
          <w:sz w:val="22"/>
          <w:szCs w:val="22"/>
          <w:u w:val="none"/>
        </w:rPr>
      </w:pPr>
      <w:r>
        <w:rPr>
          <w:rStyle w:val="1154"/>
          <w:b/>
          <w:color w:val="000000"/>
          <w:sz w:val="22"/>
          <w:szCs w:val="22"/>
          <w:u w:val="none"/>
        </w:rPr>
        <w:t xml:space="preserve">17. Обслуживание с использованием Торговой системы РСХБ-Дилинг АО</w:t>
      </w:r>
      <w:r>
        <w:rPr>
          <w:rStyle w:val="1154"/>
          <w:b/>
          <w:color w:val="000000"/>
          <w:sz w:val="22"/>
          <w:szCs w:val="22"/>
          <w:u w:val="none"/>
        </w:rPr>
        <w:t xml:space="preserve">  </w:t>
      </w:r>
      <w:r>
        <w:rPr>
          <w:rStyle w:val="1154"/>
          <w:b/>
          <w:color w:val="000000"/>
          <w:sz w:val="22"/>
          <w:szCs w:val="22"/>
          <w:u w:val="none"/>
        </w:rPr>
        <w:t xml:space="preserve"> Россельхозбанк»……............................................................................................................</w:t>
      </w:r>
      <w:r>
        <w:rPr>
          <w:rStyle w:val="1154"/>
          <w:b/>
          <w:color w:val="000000"/>
          <w:sz w:val="22"/>
          <w:szCs w:val="22"/>
          <w:u w:val="none"/>
        </w:rPr>
        <w:t xml:space="preserve">..............</w:t>
      </w:r>
      <w:r>
        <w:rPr>
          <w:rStyle w:val="1154"/>
          <w:b/>
          <w:color w:val="000000"/>
          <w:sz w:val="22"/>
          <w:szCs w:val="22"/>
          <w:u w:val="none"/>
        </w:rPr>
        <w:t xml:space="preserve">.............</w:t>
      </w:r>
      <w:r>
        <w:rPr>
          <w:rStyle w:val="1154"/>
          <w:b/>
          <w:color w:val="000000"/>
          <w:sz w:val="22"/>
          <w:szCs w:val="22"/>
          <w:u w:val="none"/>
        </w:rPr>
        <w:t xml:space="preserve">..</w:t>
      </w:r>
      <w:r>
        <w:rPr>
          <w:rStyle w:val="1154"/>
          <w:b/>
          <w:color w:val="000000"/>
          <w:sz w:val="22"/>
          <w:szCs w:val="22"/>
          <w:u w:val="none"/>
        </w:rPr>
        <w:fldChar w:fldCharType="end"/>
      </w:r>
      <w:r>
        <w:rPr>
          <w:rStyle w:val="1154"/>
          <w:b/>
          <w:color w:val="000000"/>
          <w:sz w:val="22"/>
          <w:szCs w:val="22"/>
          <w:u w:val="none"/>
        </w:rPr>
        <w:t xml:space="preserve">70</w:t>
      </w:r>
      <w:r>
        <w:rPr>
          <w:rStyle w:val="1154"/>
          <w:b/>
          <w:color w:val="000000"/>
          <w:sz w:val="22"/>
          <w:szCs w:val="22"/>
          <w:u w:val="none"/>
        </w:rPr>
      </w:r>
      <w:r>
        <w:rPr>
          <w:rStyle w:val="1154"/>
          <w:b/>
          <w:color w:val="000000"/>
          <w:sz w:val="22"/>
          <w:szCs w:val="22"/>
          <w:u w:val="none"/>
        </w:rPr>
      </w:r>
    </w:p>
    <w:p>
      <w:pPr>
        <w:pStyle w:val="1117"/>
        <w:jc w:val="both"/>
        <w:spacing w:line="360" w:lineRule="auto"/>
        <w:rPr>
          <w:rStyle w:val="1154"/>
          <w:b/>
          <w:color w:val="000000"/>
          <w:sz w:val="22"/>
          <w:szCs w:val="22"/>
          <w:u w:val="none"/>
        </w:rPr>
      </w:pPr>
      <w:r>
        <w:rPr>
          <w:rStyle w:val="1154"/>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рубля…………………………………………………73 </w:t>
      </w:r>
      <w:r>
        <w:rPr>
          <w:b/>
          <w:sz w:val="22"/>
          <w:szCs w:val="22"/>
        </w:rPr>
        <w:tab/>
      </w:r>
      <w:r>
        <w:rPr>
          <w:rStyle w:val="1154"/>
          <w:b/>
          <w:color w:val="000000"/>
          <w:sz w:val="22"/>
          <w:szCs w:val="22"/>
          <w:u w:val="none"/>
        </w:rPr>
      </w:r>
      <w:r>
        <w:rPr>
          <w:rStyle w:val="1154"/>
          <w:b/>
          <w:color w:val="000000"/>
          <w:sz w:val="22"/>
          <w:szCs w:val="22"/>
          <w:u w:val="none"/>
        </w:rPr>
      </w:r>
    </w:p>
    <w:p>
      <w:pPr>
        <w:pStyle w:val="1117"/>
        <w:jc w:val="center"/>
        <w:rPr>
          <w:b/>
          <w:bCs/>
        </w:rPr>
      </w:pPr>
      <w:r>
        <w:rPr>
          <w:rStyle w:val="1154"/>
        </w:rPr>
        <w:br w:type="page" w:clear="all"/>
      </w:r>
      <w:r>
        <w:rPr>
          <w:b/>
          <w:bCs/>
        </w:rPr>
        <w:t xml:space="preserve">1. Открытие и ведение счетов</w:t>
      </w:r>
      <w:r>
        <w:rPr>
          <w:b/>
          <w:bCs/>
        </w:rPr>
      </w:r>
      <w:r>
        <w:rPr>
          <w:b/>
          <w:bCs/>
        </w:rPr>
      </w:r>
    </w:p>
    <w:p>
      <w:pPr>
        <w:pStyle w:val="1117"/>
        <w:jc w:val="center"/>
        <w:rPr>
          <w:b/>
          <w:bCs/>
        </w:rPr>
      </w:pPr>
      <w:r>
        <w:rPr>
          <w:b/>
          <w:bCs/>
        </w:rPr>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rPr>
                <w:b/>
                <w:sz w:val="20"/>
                <w:szCs w:val="20"/>
              </w:rPr>
            </w:pPr>
            <w:r>
              <w:rPr>
                <w:b/>
                <w:sz w:val="20"/>
                <w:szCs w:val="20"/>
              </w:rPr>
              <w:t xml:space="preserve">№</w:t>
            </w:r>
            <w:r>
              <w:rPr>
                <w:b/>
                <w:sz w:val="20"/>
                <w:szCs w:val="20"/>
              </w:rPr>
            </w:r>
            <w:r>
              <w:rPr>
                <w:b/>
                <w:sz w:val="20"/>
                <w:szCs w:val="20"/>
              </w:rPr>
            </w:r>
          </w:p>
          <w:p>
            <w:pPr>
              <w:pStyle w:val="111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1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1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17"/>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7"/>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rPr>
                <w:sz w:val="20"/>
                <w:szCs w:val="20"/>
              </w:rPr>
            </w:pPr>
            <w:r>
              <w:rPr>
                <w:sz w:val="20"/>
                <w:szCs w:val="20"/>
              </w:rPr>
              <w:t xml:space="preserve">Не взимается</w:t>
            </w:r>
            <w:r>
              <w:rPr>
                <w:sz w:val="20"/>
                <w:szCs w:val="20"/>
              </w:rPr>
            </w:r>
            <w:r>
              <w:rPr>
                <w:sz w:val="20"/>
                <w:szCs w:val="20"/>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spacing w:after="240"/>
              <w:rPr>
                <w:sz w:val="20"/>
                <w:szCs w:val="20"/>
              </w:rPr>
            </w:pPr>
            <w:r>
              <w:rPr>
                <w:sz w:val="20"/>
                <w:szCs w:val="20"/>
              </w:rPr>
            </w:r>
            <w:r>
              <w:rPr>
                <w:sz w:val="20"/>
                <w:szCs w:val="20"/>
              </w:rPr>
            </w:r>
            <w:r>
              <w:rPr>
                <w:sz w:val="20"/>
                <w:szCs w:val="20"/>
              </w:rPr>
            </w:r>
          </w:p>
          <w:p>
            <w:pPr>
              <w:pStyle w:val="1117"/>
              <w:spacing w:after="240"/>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66"/>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66"/>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7"/>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7"/>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rPr>
                <w:sz w:val="20"/>
                <w:szCs w:val="20"/>
              </w:rPr>
            </w:pPr>
            <w:r>
              <w:rPr>
                <w:sz w:val="20"/>
                <w:szCs w:val="20"/>
              </w:rPr>
              <w:t xml:space="preserve">30</w:t>
            </w:r>
            <w:r>
              <w:rPr>
                <w:sz w:val="20"/>
                <w:szCs w:val="20"/>
              </w:rPr>
              <w:t xml:space="preserve">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117"/>
              <w:ind w:firstLine="708"/>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7"/>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7"/>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ind w:left="7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7"/>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ind w:left="74"/>
              <w:jc w:val="center"/>
              <w:rPr>
                <w:sz w:val="20"/>
                <w:szCs w:val="20"/>
              </w:rPr>
            </w:pPr>
            <w:r>
              <w:rPr>
                <w:sz w:val="20"/>
                <w:szCs w:val="20"/>
              </w:rPr>
              <w:t xml:space="preserve">Не взимается</w:t>
            </w:r>
            <w:r>
              <w:rPr>
                <w:sz w:val="20"/>
                <w:szCs w:val="20"/>
              </w:rPr>
            </w:r>
            <w:r>
              <w:rPr>
                <w:sz w:val="20"/>
                <w:szCs w:val="20"/>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ind w:left="74"/>
              <w:jc w:val="center"/>
              <w:rPr>
                <w:sz w:val="20"/>
                <w:szCs w:val="20"/>
              </w:rPr>
            </w:pPr>
            <w:r>
              <w:rPr>
                <w:sz w:val="20"/>
                <w:szCs w:val="20"/>
              </w:rPr>
              <w:t xml:space="preserve">Не взимается</w:t>
            </w:r>
            <w:r>
              <w:rPr>
                <w:sz w:val="20"/>
                <w:szCs w:val="20"/>
              </w:rPr>
            </w:r>
            <w:r>
              <w:rPr>
                <w:sz w:val="20"/>
                <w:szCs w:val="20"/>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66"/>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6"/>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6"/>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7"/>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1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1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111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1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1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1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ind w:left="34"/>
              <w:spacing w:after="40"/>
              <w:rPr>
                <w:sz w:val="20"/>
                <w:szCs w:val="20"/>
              </w:rPr>
            </w:pPr>
            <w:r>
              <w:rPr>
                <w:sz w:val="20"/>
                <w:szCs w:val="20"/>
              </w:rPr>
            </w:r>
            <w:r>
              <w:rPr>
                <w:sz w:val="20"/>
                <w:szCs w:val="20"/>
              </w:rPr>
            </w:r>
            <w:r>
              <w:rPr>
                <w:sz w:val="20"/>
                <w:szCs w:val="20"/>
              </w:rPr>
            </w:r>
          </w:p>
          <w:p>
            <w:pPr>
              <w:pStyle w:val="1117"/>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spacing w:after="40"/>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1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1.1.7.1.</w:t>
            </w:r>
            <w:r>
              <w:rPr>
                <w:bCs/>
                <w:sz w:val="20"/>
                <w:szCs w:val="20"/>
              </w:rPr>
            </w:r>
            <w:r>
              <w:rPr>
                <w:bCs/>
                <w:sz w:val="20"/>
                <w:szCs w:val="20"/>
              </w:rPr>
            </w:r>
          </w:p>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17"/>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17"/>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r>
              <w:rPr>
                <w:sz w:val="20"/>
                <w:szCs w:val="20"/>
              </w:rPr>
            </w:r>
          </w:p>
          <w:p>
            <w:pPr>
              <w:pStyle w:val="1117"/>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17"/>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117"/>
              <w:jc w:val="center"/>
              <w:spacing w:after="120"/>
              <w:rPr>
                <w:sz w:val="20"/>
                <w:szCs w:val="20"/>
              </w:rPr>
            </w:pPr>
            <w:r>
              <w:rPr>
                <w:sz w:val="20"/>
                <w:szCs w:val="20"/>
              </w:rPr>
              <w:t xml:space="preserve">с 150 000,01 руб.</w:t>
            </w:r>
            <w:r>
              <w:rPr>
                <w:sz w:val="20"/>
                <w:szCs w:val="20"/>
              </w:rPr>
            </w:r>
            <w:r>
              <w:rPr>
                <w:sz w:val="20"/>
                <w:szCs w:val="20"/>
              </w:rPr>
            </w:r>
          </w:p>
          <w:p>
            <w:pPr>
              <w:pStyle w:val="1117"/>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117"/>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117"/>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117"/>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7"/>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1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7"/>
              <w:jc w:val="both"/>
              <w:rPr>
                <w:sz w:val="20"/>
                <w:szCs w:val="20"/>
              </w:rPr>
            </w:pPr>
            <w:r>
              <w:rPr>
                <w:sz w:val="20"/>
                <w:szCs w:val="20"/>
              </w:rPr>
              <w:t xml:space="preserve">- перечисление алиментов, пенсий,</w:t>
            </w:r>
            <w:r>
              <w:rPr>
                <w:sz w:val="20"/>
                <w:szCs w:val="20"/>
              </w:rPr>
            </w:r>
            <w:r>
              <w:rPr>
                <w:sz w:val="20"/>
                <w:szCs w:val="20"/>
              </w:rPr>
            </w:r>
          </w:p>
          <w:p>
            <w:pPr>
              <w:pStyle w:val="111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17"/>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111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1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1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1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1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1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17"/>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r>
              <w:rPr>
                <w:bCs/>
                <w:sz w:val="20"/>
                <w:szCs w:val="20"/>
              </w:rPr>
            </w:r>
          </w:p>
          <w:p>
            <w:pPr>
              <w:pStyle w:val="1117"/>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7"/>
              <w:jc w:val="both"/>
              <w:spacing w:before="40"/>
              <w:tabs>
                <w:tab w:val="left" w:pos="0" w:leader="none"/>
              </w:tabs>
              <w:rPr>
                <w:sz w:val="20"/>
                <w:szCs w:val="20"/>
                <w:lang w:eastAsia="en-US"/>
              </w:rPr>
            </w:pPr>
            <w:r>
              <w:rPr>
                <w:sz w:val="20"/>
                <w:szCs w:val="20"/>
                <w:lang w:eastAsia="en-US"/>
              </w:rPr>
              <w:tab/>
            </w:r>
            <w:r>
              <w:rPr>
                <w:sz w:val="20"/>
                <w:szCs w:val="20"/>
                <w:lang w:eastAsia="en-US"/>
              </w:rPr>
            </w:r>
            <w:r>
              <w:rPr>
                <w:sz w:val="20"/>
                <w:szCs w:val="20"/>
                <w:lang w:eastAsia="en-US"/>
              </w:rPr>
            </w:r>
          </w:p>
          <w:p>
            <w:pPr>
              <w:pStyle w:val="1117"/>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17"/>
              <w:rPr>
                <w:sz w:val="20"/>
                <w:szCs w:val="20"/>
                <w:lang w:eastAsia="en-US"/>
              </w:rPr>
            </w:pPr>
            <w:r>
              <w:rPr>
                <w:sz w:val="20"/>
                <w:szCs w:val="20"/>
                <w:lang w:eastAsia="en-US"/>
              </w:rPr>
            </w:r>
            <w:r>
              <w:rPr>
                <w:sz w:val="20"/>
                <w:szCs w:val="20"/>
                <w:lang w:eastAsia="en-US"/>
              </w:rPr>
            </w:r>
            <w:r>
              <w:rPr>
                <w:sz w:val="20"/>
                <w:szCs w:val="20"/>
                <w:lang w:eastAsia="en-US"/>
              </w:rPr>
            </w:r>
          </w:p>
          <w:p>
            <w:pPr>
              <w:pStyle w:val="1117"/>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17"/>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7"/>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1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1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1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1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2"/>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rPr>
                <w:sz w:val="20"/>
                <w:szCs w:val="20"/>
              </w:rPr>
            </w:pPr>
            <w:r>
              <w:rPr>
                <w:sz w:val="20"/>
                <w:szCs w:val="20"/>
              </w:rPr>
              <w:t xml:space="preserve">0,33%</w:t>
            </w:r>
            <w:r>
              <w:rPr>
                <w:sz w:val="20"/>
                <w:szCs w:val="20"/>
              </w:rPr>
            </w:r>
            <w:r>
              <w:rPr>
                <w:sz w:val="20"/>
                <w:szCs w:val="20"/>
              </w:rPr>
            </w:r>
          </w:p>
          <w:p>
            <w:pPr>
              <w:pStyle w:val="1117"/>
              <w:jc w:val="center"/>
              <w:rPr>
                <w:sz w:val="20"/>
                <w:szCs w:val="20"/>
              </w:rPr>
            </w:pPr>
            <w:r>
              <w:rPr>
                <w:sz w:val="20"/>
                <w:szCs w:val="20"/>
              </w:rPr>
              <w:t xml:space="preserve">минимум </w:t>
            </w:r>
            <w:r>
              <w:rPr>
                <w:sz w:val="20"/>
                <w:szCs w:val="20"/>
              </w:rPr>
            </w:r>
            <w:r>
              <w:rPr>
                <w:sz w:val="20"/>
                <w:szCs w:val="20"/>
              </w:rPr>
            </w:r>
          </w:p>
          <w:p>
            <w:pPr>
              <w:pStyle w:val="1117"/>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1117"/>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1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17"/>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1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7"/>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17"/>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17"/>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1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1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1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1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1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1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1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1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1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1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1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1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1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1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1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17"/>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17"/>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17"/>
        <w:ind w:firstLine="709"/>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1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1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1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1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1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1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57"/>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57"/>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57"/>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17"/>
        <w:jc w:val="center"/>
        <w:spacing w:before="120" w:after="120"/>
        <w:tabs>
          <w:tab w:val="left" w:pos="426" w:leader="none"/>
          <w:tab w:val="left" w:pos="1134" w:leader="none"/>
        </w:tabs>
        <w:rPr>
          <w:b/>
          <w:bCs/>
        </w:rPr>
      </w:pPr>
      <w:r>
        <w:rPr>
          <w:b/>
          <w:bCs/>
        </w:rPr>
      </w:r>
      <w:r>
        <w:rPr>
          <w:b/>
          <w:bCs/>
        </w:rPr>
      </w:r>
      <w:r>
        <w:rPr>
          <w:b/>
          <w:bCs/>
        </w:rPr>
      </w:r>
    </w:p>
    <w:p>
      <w:pPr>
        <w:pStyle w:val="1117"/>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rPr>
                <w:b/>
                <w:bCs/>
                <w:sz w:val="20"/>
                <w:szCs w:val="20"/>
              </w:rPr>
            </w:pPr>
            <w:r>
              <w:rPr>
                <w:b/>
                <w:bCs/>
                <w:sz w:val="20"/>
                <w:szCs w:val="20"/>
              </w:rPr>
              <w:t xml:space="preserve">№</w:t>
            </w:r>
            <w:r>
              <w:rPr>
                <w:b/>
                <w:bCs/>
                <w:sz w:val="20"/>
                <w:szCs w:val="20"/>
              </w:rPr>
            </w:r>
            <w:r>
              <w:rPr>
                <w:b/>
                <w:bCs/>
                <w:sz w:val="20"/>
                <w:szCs w:val="20"/>
              </w:rPr>
            </w:r>
          </w:p>
          <w:p>
            <w:pPr>
              <w:pStyle w:val="1117"/>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1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1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120"/>
              <w:rPr>
                <w:sz w:val="20"/>
                <w:szCs w:val="20"/>
              </w:rPr>
            </w:pPr>
            <w:r>
              <w:rPr>
                <w:sz w:val="20"/>
                <w:szCs w:val="20"/>
              </w:rPr>
              <w:t xml:space="preserve">25 листов – 200 руб.,</w:t>
            </w:r>
            <w:r>
              <w:rPr>
                <w:sz w:val="20"/>
                <w:szCs w:val="20"/>
              </w:rPr>
            </w:r>
            <w:r>
              <w:rPr>
                <w:sz w:val="20"/>
                <w:szCs w:val="20"/>
              </w:rPr>
            </w:r>
          </w:p>
          <w:p>
            <w:pPr>
              <w:pStyle w:val="1117"/>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bCs/>
                <w:sz w:val="20"/>
                <w:szCs w:val="20"/>
              </w:rPr>
            </w:pPr>
            <w:r>
              <w:rPr>
                <w:bCs/>
                <w:sz w:val="20"/>
                <w:szCs w:val="20"/>
              </w:rPr>
              <w:t xml:space="preserve">2.2.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7"/>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rPr>
                <w:bCs/>
                <w:sz w:val="20"/>
                <w:szCs w:val="20"/>
              </w:rPr>
            </w:pPr>
            <w:r>
              <w:rPr>
                <w:bCs/>
                <w:sz w:val="20"/>
                <w:szCs w:val="20"/>
              </w:rPr>
              <w:t xml:space="preserve">0,9</w:t>
            </w:r>
            <w:r>
              <w:rPr>
                <w:bCs/>
                <w:sz w:val="20"/>
                <w:szCs w:val="20"/>
              </w:rPr>
              <w:t xml:space="preserve">% от суммы,</w:t>
            </w:r>
            <w:r>
              <w:rPr>
                <w:bCs/>
                <w:sz w:val="20"/>
                <w:szCs w:val="20"/>
              </w:rPr>
            </w:r>
            <w:r>
              <w:rPr>
                <w:bCs/>
                <w:sz w:val="20"/>
                <w:szCs w:val="20"/>
              </w:rPr>
            </w:r>
          </w:p>
          <w:p>
            <w:pPr>
              <w:pStyle w:val="1117"/>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7"/>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7"/>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7"/>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7"/>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7"/>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7"/>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7"/>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7"/>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7"/>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7"/>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p>
            <w:pPr>
              <w:pStyle w:val="1117"/>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p>
            <w:pPr>
              <w:pStyle w:val="1117"/>
              <w:jc w:val="center"/>
              <w:spacing w:before="40"/>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2.4.3.</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7"/>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after="40"/>
              <w:rPr>
                <w:bCs/>
                <w:sz w:val="20"/>
                <w:szCs w:val="20"/>
              </w:rPr>
            </w:pPr>
            <w:r>
              <w:rPr>
                <w:bCs/>
                <w:sz w:val="20"/>
                <w:szCs w:val="20"/>
              </w:rPr>
              <w:t xml:space="preserve">0,3% от суммы,</w:t>
            </w:r>
            <w:r>
              <w:rPr>
                <w:bCs/>
                <w:sz w:val="20"/>
                <w:szCs w:val="20"/>
              </w:rPr>
            </w:r>
            <w:r>
              <w:rPr>
                <w:bCs/>
                <w:sz w:val="20"/>
                <w:szCs w:val="20"/>
              </w:rPr>
            </w:r>
          </w:p>
          <w:p>
            <w:pPr>
              <w:pStyle w:val="1117"/>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after="40"/>
              <w:rPr>
                <w:bCs/>
                <w:sz w:val="20"/>
                <w:szCs w:val="20"/>
              </w:rPr>
            </w:pPr>
            <w:r>
              <w:rPr>
                <w:bCs/>
                <w:sz w:val="20"/>
                <w:szCs w:val="20"/>
              </w:rPr>
              <w:t xml:space="preserve">0,1% от суммы,</w:t>
            </w:r>
            <w:r>
              <w:rPr>
                <w:bCs/>
                <w:sz w:val="20"/>
                <w:szCs w:val="20"/>
              </w:rPr>
            </w:r>
            <w:r>
              <w:rPr>
                <w:bCs/>
                <w:sz w:val="20"/>
                <w:szCs w:val="20"/>
              </w:rPr>
            </w:r>
          </w:p>
          <w:p>
            <w:pPr>
              <w:pStyle w:val="1117"/>
              <w:jc w:val="center"/>
              <w:spacing w:before="40" w:after="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7"/>
              <w:spacing w:before="60" w:after="60"/>
              <w:rPr>
                <w:bCs/>
                <w:sz w:val="20"/>
                <w:szCs w:val="20"/>
              </w:rPr>
            </w:pP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1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t xml:space="preserve">2.9.2.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t xml:space="preserve">2.9.3.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bCs/>
                <w:sz w:val="20"/>
                <w:szCs w:val="20"/>
              </w:rPr>
            </w:pPr>
            <w:r>
              <w:rPr>
                <w:bCs/>
                <w:sz w:val="20"/>
                <w:szCs w:val="20"/>
              </w:rPr>
              <w:t xml:space="preserve">2.9.4.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bCs/>
                <w:sz w:val="20"/>
                <w:szCs w:val="20"/>
              </w:rPr>
              <w:t xml:space="preserve">0,5% от суммы,</w:t>
            </w:r>
            <w:r>
              <w:rPr>
                <w:bCs/>
                <w:sz w:val="20"/>
                <w:szCs w:val="20"/>
              </w:rPr>
            </w:r>
            <w:r>
              <w:rPr>
                <w:bCs/>
                <w:sz w:val="20"/>
                <w:szCs w:val="20"/>
              </w:rPr>
            </w:r>
          </w:p>
          <w:p>
            <w:pPr>
              <w:pStyle w:val="1117"/>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1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7"/>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7"/>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17"/>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17"/>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17"/>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7"/>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1117"/>
        <w:rPr>
          <w:bCs/>
          <w:sz w:val="20"/>
          <w:szCs w:val="20"/>
          <w:u w:val="single"/>
        </w:rPr>
      </w:pPr>
      <w:r>
        <w:rPr>
          <w:bCs/>
          <w:sz w:val="20"/>
          <w:szCs w:val="20"/>
          <w:u w:val="single"/>
        </w:rPr>
      </w:r>
      <w:r>
        <w:rPr>
          <w:bCs/>
          <w:sz w:val="20"/>
          <w:szCs w:val="20"/>
          <w:u w:val="single"/>
        </w:rPr>
      </w:r>
      <w:r>
        <w:rPr>
          <w:bCs/>
          <w:sz w:val="20"/>
          <w:szCs w:val="20"/>
          <w:u w:val="single"/>
        </w:rPr>
      </w:r>
    </w:p>
    <w:p>
      <w:pPr>
        <w:pStyle w:val="1117"/>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7"/>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1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17"/>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17"/>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1117"/>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17"/>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17"/>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17"/>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17"/>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17"/>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17"/>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17"/>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17"/>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17"/>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17"/>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17"/>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17"/>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17"/>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17"/>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17"/>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17"/>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17"/>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17"/>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17"/>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17"/>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17"/>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17"/>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17"/>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17"/>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17"/>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17"/>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17"/>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17"/>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17"/>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1117"/>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17"/>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1117"/>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r>
        <w:rPr>
          <w:sz w:val="20"/>
          <w:szCs w:val="20"/>
        </w:rPr>
      </w:r>
    </w:p>
    <w:p>
      <w:pPr>
        <w:pStyle w:val="1117"/>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17"/>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121"/>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1117"/>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7"/>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17"/>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17"/>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17"/>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17"/>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17"/>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17"/>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17"/>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17"/>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7"/>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17"/>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17"/>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7"/>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1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t xml:space="preserve">- при предоставлении/получении документов на бумажном носителе</w:t>
            </w:r>
            <w:r>
              <w:rPr>
                <w:sz w:val="20"/>
                <w:szCs w:val="20"/>
              </w:rPr>
            </w:r>
            <w:r>
              <w:rPr>
                <w:sz w:val="20"/>
                <w:szCs w:val="20"/>
              </w:rPr>
            </w:r>
          </w:p>
          <w:p>
            <w:pPr>
              <w:pStyle w:val="1117"/>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r>
              <w:rPr>
                <w:rFonts w:eastAsia="Calibri"/>
                <w:sz w:val="20"/>
                <w:szCs w:val="20"/>
                <w:lang w:eastAsia="en-US"/>
              </w:rPr>
            </w:r>
          </w:p>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17"/>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17"/>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17"/>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17"/>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17"/>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17"/>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17"/>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17"/>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17"/>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17"/>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7"/>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17"/>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1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17"/>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17"/>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17"/>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17"/>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7"/>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17"/>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17"/>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17"/>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17"/>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17"/>
              <w:rPr>
                <w:sz w:val="20"/>
                <w:szCs w:val="20"/>
              </w:rPr>
            </w:pPr>
            <w:r>
              <w:rPr>
                <w:sz w:val="20"/>
                <w:szCs w:val="20"/>
              </w:rPr>
              <w:t xml:space="preserve">200 руб. </w:t>
              <w:br w:type="textWrapping" w:clear="all"/>
              <w:t xml:space="preserve">в месяц</w:t>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p>
            <w:pPr>
              <w:pStyle w:val="1117"/>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7"/>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r>
              <w:rPr>
                <w:color w:val="000000"/>
                <w:sz w:val="20"/>
                <w:szCs w:val="20"/>
              </w:rPr>
            </w:r>
          </w:p>
          <w:p>
            <w:pPr>
              <w:pStyle w:val="1117"/>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17"/>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r>
              <w:rPr>
                <w:color w:val="000000"/>
                <w:sz w:val="20"/>
                <w:szCs w:val="20"/>
              </w:rPr>
            </w:r>
          </w:p>
        </w:tc>
      </w:tr>
    </w:tbl>
    <w:p>
      <w:pPr>
        <w:pStyle w:val="1117"/>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17"/>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117"/>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7"/>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1117"/>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7"/>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117"/>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1117"/>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117"/>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117"/>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117"/>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117"/>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117"/>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117"/>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117"/>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117"/>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117"/>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117"/>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p>
      <w:pPr>
        <w:pStyle w:val="1117"/>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117"/>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117"/>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117"/>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117"/>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117"/>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117"/>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117"/>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117"/>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7"/>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r>
        <w:rPr>
          <w:rFonts w:eastAsia="Calibri"/>
          <w:sz w:val="20"/>
          <w:szCs w:val="20"/>
          <w:lang w:eastAsia="en-US"/>
        </w:rPr>
      </w:r>
    </w:p>
    <w:p>
      <w:pPr>
        <w:pStyle w:val="1117"/>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21"/>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17"/>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1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17"/>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1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17"/>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17"/>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17"/>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1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17"/>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7"/>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p>
            <w:pPr>
              <w:pStyle w:val="1117"/>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7"/>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17"/>
      </w:pPr>
      <w:r/>
      <w:r/>
    </w:p>
    <w:p>
      <w:pPr>
        <w:pStyle w:val="1121"/>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 от суммы аккредитива или ее увеличения,</w:t>
            </w:r>
            <w:r>
              <w:rPr>
                <w:sz w:val="20"/>
                <w:szCs w:val="20"/>
              </w:rPr>
            </w:r>
            <w:r>
              <w:rPr>
                <w:sz w:val="20"/>
                <w:szCs w:val="20"/>
              </w:rPr>
            </w:r>
          </w:p>
          <w:p>
            <w:pPr>
              <w:pStyle w:val="1117"/>
              <w:jc w:val="center"/>
              <w:rPr>
                <w:sz w:val="20"/>
                <w:szCs w:val="20"/>
              </w:rPr>
            </w:pPr>
            <w:r>
              <w:rPr>
                <w:sz w:val="20"/>
                <w:szCs w:val="20"/>
              </w:rPr>
              <w:t xml:space="preserve">минимум 1000 руб.,</w:t>
            </w:r>
            <w:r>
              <w:rPr>
                <w:sz w:val="20"/>
                <w:szCs w:val="20"/>
              </w:rPr>
            </w:r>
            <w:r>
              <w:rPr>
                <w:sz w:val="20"/>
                <w:szCs w:val="20"/>
              </w:rPr>
            </w:r>
          </w:p>
          <w:p>
            <w:pPr>
              <w:pStyle w:val="1117"/>
              <w:jc w:val="center"/>
              <w:rPr>
                <w:sz w:val="20"/>
                <w:szCs w:val="20"/>
              </w:rPr>
            </w:pPr>
            <w:r>
              <w:rPr>
                <w:sz w:val="20"/>
                <w:szCs w:val="20"/>
              </w:rPr>
              <w:t xml:space="preserve">максимум 10000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1117"/>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p>
            <w:pPr>
              <w:pStyle w:val="1117"/>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7"/>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17"/>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17"/>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17"/>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17"/>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r>
              <w:rPr>
                <w:iCs/>
                <w:sz w:val="20"/>
                <w:szCs w:val="20"/>
              </w:rPr>
            </w:r>
          </w:p>
          <w:p>
            <w:pPr>
              <w:pStyle w:val="1117"/>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17"/>
              <w:jc w:val="center"/>
              <w:rPr>
                <w:bCs/>
                <w:sz w:val="20"/>
                <w:szCs w:val="20"/>
              </w:rPr>
            </w:pPr>
            <w:r>
              <w:rPr>
                <w:bCs/>
                <w:sz w:val="20"/>
                <w:szCs w:val="20"/>
              </w:rPr>
              <w:t xml:space="preserve">минимум 5000 руб.,</w:t>
            </w:r>
            <w:r>
              <w:rPr>
                <w:bCs/>
                <w:sz w:val="20"/>
                <w:szCs w:val="20"/>
              </w:rPr>
            </w:r>
            <w:r>
              <w:rPr>
                <w:bCs/>
                <w:sz w:val="20"/>
                <w:szCs w:val="20"/>
              </w:rPr>
            </w:r>
          </w:p>
          <w:p>
            <w:pPr>
              <w:pStyle w:val="1117"/>
              <w:jc w:val="center"/>
              <w:rPr>
                <w:bCs/>
                <w:sz w:val="20"/>
                <w:szCs w:val="20"/>
              </w:rPr>
            </w:pPr>
            <w:r>
              <w:rPr>
                <w:bCs/>
                <w:sz w:val="20"/>
                <w:szCs w:val="20"/>
              </w:rPr>
              <w:t xml:space="preserve">максимум 50000 руб.,</w:t>
            </w:r>
            <w:r>
              <w:rPr>
                <w:bCs/>
                <w:sz w:val="20"/>
                <w:szCs w:val="20"/>
              </w:rPr>
            </w:r>
            <w:r>
              <w:rPr>
                <w:bCs/>
                <w:sz w:val="20"/>
                <w:szCs w:val="20"/>
              </w:rPr>
            </w:r>
          </w:p>
          <w:p>
            <w:pPr>
              <w:pStyle w:val="1117"/>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1117"/>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7"/>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17"/>
              <w:jc w:val="center"/>
              <w:rPr>
                <w:bCs/>
                <w:sz w:val="20"/>
                <w:szCs w:val="20"/>
              </w:rPr>
            </w:pPr>
            <w:r>
              <w:rPr>
                <w:bCs/>
                <w:sz w:val="20"/>
                <w:szCs w:val="20"/>
              </w:rPr>
              <w:t xml:space="preserve">минимум 5000 руб.,</w:t>
            </w:r>
            <w:r>
              <w:rPr>
                <w:bCs/>
                <w:sz w:val="20"/>
                <w:szCs w:val="20"/>
              </w:rPr>
            </w:r>
            <w:r>
              <w:rPr>
                <w:bCs/>
                <w:sz w:val="20"/>
                <w:szCs w:val="20"/>
              </w:rPr>
            </w:r>
          </w:p>
          <w:p>
            <w:pPr>
              <w:pStyle w:val="1117"/>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1117"/>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r>
              <w:rPr>
                <w:sz w:val="20"/>
                <w:szCs w:val="20"/>
              </w:rPr>
            </w:r>
          </w:p>
          <w:p>
            <w:pPr>
              <w:pStyle w:val="1117"/>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17"/>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17"/>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17"/>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17"/>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5.1.4.</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17"/>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1117"/>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7"/>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7"/>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17"/>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17"/>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17"/>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r>
              <w:rPr>
                <w:iCs/>
                <w:sz w:val="20"/>
                <w:szCs w:val="20"/>
              </w:rPr>
            </w:r>
          </w:p>
          <w:p>
            <w:pPr>
              <w:pStyle w:val="1117"/>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r>
              <w:rPr>
                <w:iCs/>
                <w:sz w:val="20"/>
                <w:szCs w:val="20"/>
              </w:rPr>
            </w:r>
          </w:p>
          <w:p>
            <w:pPr>
              <w:pStyle w:val="1117"/>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1117"/>
              <w:jc w:val="both"/>
              <w:rPr>
                <w:iCs/>
                <w:sz w:val="20"/>
                <w:szCs w:val="20"/>
              </w:rPr>
            </w:pPr>
            <w:r>
              <w:rPr>
                <w:iCs/>
                <w:sz w:val="20"/>
                <w:szCs w:val="20"/>
              </w:rPr>
            </w:r>
            <w:r>
              <w:rPr>
                <w:iCs/>
                <w:sz w:val="20"/>
                <w:szCs w:val="20"/>
              </w:rPr>
            </w:r>
            <w:r>
              <w:rPr>
                <w:iCs/>
                <w:sz w:val="20"/>
                <w:szCs w:val="20"/>
              </w:rPr>
            </w:r>
          </w:p>
          <w:p>
            <w:pPr>
              <w:pStyle w:val="1117"/>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17"/>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17"/>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17"/>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111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tcBorders>
            <w:tcW w:w="1985" w:type="dxa"/>
            <w:vAlign w:val="top"/>
            <w:textDirection w:val="lrTb"/>
            <w:noWrap w:val="false"/>
          </w:tcPr>
          <w:p>
            <w:pPr>
              <w:pStyle w:val="111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7"/>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 подлежащей оплате,</w:t>
            </w:r>
            <w:r>
              <w:rPr>
                <w:sz w:val="20"/>
                <w:szCs w:val="20"/>
              </w:rPr>
            </w:r>
            <w:r>
              <w:rPr>
                <w:sz w:val="20"/>
                <w:szCs w:val="20"/>
              </w:rPr>
            </w:r>
          </w:p>
          <w:p>
            <w:pPr>
              <w:pStyle w:val="1117"/>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1117"/>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Предварительное авизование аккредитива</w:t>
            </w:r>
            <w:r>
              <w:rPr>
                <w:sz w:val="20"/>
                <w:szCs w:val="20"/>
              </w:rPr>
            </w:r>
            <w:r>
              <w:rPr>
                <w:sz w:val="20"/>
                <w:szCs w:val="20"/>
              </w:rPr>
            </w:r>
          </w:p>
          <w:p>
            <w:pPr>
              <w:pStyle w:val="111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1117"/>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 аккредитива или от суммы увеличения,</w:t>
            </w:r>
            <w:r>
              <w:rPr>
                <w:sz w:val="20"/>
                <w:szCs w:val="20"/>
              </w:rPr>
            </w:r>
            <w:r>
              <w:rPr>
                <w:sz w:val="20"/>
                <w:szCs w:val="20"/>
              </w:rPr>
            </w:r>
          </w:p>
          <w:p>
            <w:pPr>
              <w:pStyle w:val="1117"/>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1117"/>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7"/>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17"/>
              <w:jc w:val="center"/>
              <w:rPr>
                <w:bCs/>
                <w:sz w:val="20"/>
                <w:szCs w:val="20"/>
              </w:rPr>
            </w:pPr>
            <w:r>
              <w:rPr>
                <w:bCs/>
                <w:sz w:val="20"/>
                <w:szCs w:val="20"/>
              </w:rPr>
              <w:t xml:space="preserve">минимум 150 евро,</w:t>
            </w:r>
            <w:r>
              <w:rPr>
                <w:bCs/>
                <w:sz w:val="20"/>
                <w:szCs w:val="20"/>
              </w:rPr>
            </w:r>
            <w:r>
              <w:rPr>
                <w:bCs/>
                <w:sz w:val="20"/>
                <w:szCs w:val="20"/>
              </w:rPr>
            </w:r>
          </w:p>
          <w:p>
            <w:pPr>
              <w:pStyle w:val="1117"/>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7"/>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r>
              <w:rPr>
                <w:iCs/>
                <w:sz w:val="20"/>
                <w:szCs w:val="20"/>
              </w:rPr>
            </w:r>
          </w:p>
          <w:p>
            <w:pPr>
              <w:pStyle w:val="1117"/>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17"/>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17"/>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17"/>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r>
              <w:rPr>
                <w:iCs/>
                <w:sz w:val="20"/>
                <w:szCs w:val="20"/>
              </w:rPr>
            </w:r>
          </w:p>
          <w:p>
            <w:pPr>
              <w:pStyle w:val="111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по соглашению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Обработка / 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 подлежащей оплате,</w:t>
            </w:r>
            <w:r>
              <w:rPr>
                <w:sz w:val="20"/>
                <w:szCs w:val="20"/>
              </w:rPr>
            </w:r>
            <w:r>
              <w:rPr>
                <w:sz w:val="20"/>
                <w:szCs w:val="20"/>
              </w:rPr>
            </w:r>
          </w:p>
          <w:p>
            <w:pPr>
              <w:pStyle w:val="1117"/>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r>
              <w:rPr>
                <w:sz w:val="20"/>
                <w:szCs w:val="20"/>
              </w:rPr>
            </w:r>
          </w:p>
          <w:p>
            <w:pPr>
              <w:pStyle w:val="1117"/>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5.3.6.</w:t>
            </w:r>
            <w:r>
              <w:rPr>
                <w:sz w:val="20"/>
                <w:szCs w:val="20"/>
              </w:rPr>
            </w:r>
            <w:r>
              <w:rPr>
                <w:sz w:val="20"/>
                <w:szCs w:val="20"/>
              </w:rPr>
            </w:r>
          </w:p>
        </w:tc>
        <w:tc>
          <w:tcPr>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985" w:type="dxa"/>
            <w:vAlign w:val="top"/>
            <w:textDirection w:val="lrTb"/>
            <w:noWrap w:val="false"/>
          </w:tcPr>
          <w:p>
            <w:pPr>
              <w:pStyle w:val="1117"/>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r>
              <w:rPr>
                <w:bCs/>
                <w:color w:val="000000"/>
                <w:sz w:val="20"/>
                <w:szCs w:val="20"/>
              </w:rPr>
            </w:r>
          </w:p>
          <w:p>
            <w:pPr>
              <w:pStyle w:val="1117"/>
              <w:jc w:val="center"/>
              <w:rPr>
                <w:bCs/>
                <w:color w:val="000000"/>
                <w:sz w:val="20"/>
                <w:szCs w:val="20"/>
              </w:rPr>
            </w:pPr>
            <w:r>
              <w:rPr>
                <w:bCs/>
                <w:color w:val="000000"/>
                <w:sz w:val="20"/>
                <w:szCs w:val="20"/>
              </w:rPr>
              <w:t xml:space="preserve">минимум 150 евро,</w:t>
            </w:r>
            <w:r>
              <w:rPr>
                <w:bCs/>
                <w:color w:val="000000"/>
                <w:sz w:val="20"/>
                <w:szCs w:val="20"/>
              </w:rPr>
            </w:r>
            <w:r>
              <w:rPr>
                <w:bCs/>
                <w:color w:val="000000"/>
                <w:sz w:val="20"/>
                <w:szCs w:val="20"/>
              </w:rPr>
            </w:r>
          </w:p>
          <w:p>
            <w:pPr>
              <w:pStyle w:val="1117"/>
              <w:jc w:val="center"/>
              <w:rPr>
                <w:bCs/>
                <w:color w:val="000000"/>
                <w:sz w:val="20"/>
                <w:szCs w:val="20"/>
              </w:rPr>
            </w:pPr>
            <w:r>
              <w:rPr>
                <w:bCs/>
                <w:color w:val="000000"/>
                <w:sz w:val="20"/>
                <w:szCs w:val="20"/>
              </w:rPr>
              <w:t xml:space="preserve">максимум 1 500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7"/>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Документарное инкассо</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w:t>
            </w:r>
            <w:r>
              <w:rPr>
                <w:sz w:val="20"/>
                <w:szCs w:val="20"/>
              </w:rPr>
            </w:r>
            <w:r>
              <w:rPr>
                <w:sz w:val="20"/>
                <w:szCs w:val="20"/>
              </w:rPr>
            </w:r>
          </w:p>
          <w:p>
            <w:pPr>
              <w:pStyle w:val="1117"/>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17"/>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0,15% от суммы,</w:t>
            </w:r>
            <w:r>
              <w:rPr>
                <w:sz w:val="20"/>
                <w:szCs w:val="20"/>
              </w:rPr>
            </w:r>
            <w:r>
              <w:rPr>
                <w:sz w:val="20"/>
                <w:szCs w:val="20"/>
              </w:rPr>
            </w:r>
          </w:p>
          <w:p>
            <w:pPr>
              <w:pStyle w:val="1117"/>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17"/>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Чистое инкассо:</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Инкассо финансовых документов за исключением чеков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0,1% от суммы,</w:t>
            </w:r>
            <w:r>
              <w:rPr>
                <w:sz w:val="20"/>
                <w:szCs w:val="20"/>
              </w:rPr>
            </w:r>
            <w:r>
              <w:rPr>
                <w:sz w:val="20"/>
                <w:szCs w:val="20"/>
              </w:rPr>
            </w:r>
          </w:p>
          <w:p>
            <w:pPr>
              <w:pStyle w:val="1117"/>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1117"/>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5.4.6.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Переписка по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bl>
    <w:p>
      <w:pPr>
        <w:pStyle w:val="111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7"/>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1117"/>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1117"/>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1117"/>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17"/>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17"/>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r>
        <w:rPr>
          <w:sz w:val="20"/>
          <w:szCs w:val="20"/>
        </w:rPr>
      </w:r>
    </w:p>
    <w:p>
      <w:pPr>
        <w:pStyle w:val="1117"/>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r>
        <w:rPr>
          <w:sz w:val="20"/>
          <w:szCs w:val="20"/>
        </w:rPr>
      </w:r>
    </w:p>
    <w:p>
      <w:pPr>
        <w:pStyle w:val="1117"/>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r>
        <w:rPr>
          <w:sz w:val="20"/>
          <w:szCs w:val="20"/>
        </w:rPr>
      </w:r>
    </w:p>
    <w:p>
      <w:pPr>
        <w:pStyle w:val="1117"/>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1117"/>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r>
        <w:rPr>
          <w:sz w:val="20"/>
          <w:szCs w:val="20"/>
        </w:rPr>
      </w:r>
    </w:p>
    <w:p>
      <w:pPr>
        <w:pStyle w:val="1117"/>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r>
        <w:rPr>
          <w:sz w:val="20"/>
          <w:szCs w:val="20"/>
        </w:rPr>
      </w:r>
    </w:p>
    <w:p>
      <w:pPr>
        <w:pStyle w:val="1117"/>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17"/>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17"/>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17"/>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17"/>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spacing w:before="40" w:after="40"/>
              <w:rPr>
                <w:bCs/>
                <w:sz w:val="20"/>
                <w:szCs w:val="20"/>
              </w:rPr>
            </w:pP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7"/>
              <w:jc w:val="both"/>
              <w:rPr>
                <w:sz w:val="20"/>
                <w:szCs w:val="20"/>
              </w:rPr>
            </w:pPr>
            <w:r>
              <w:rPr>
                <w:sz w:val="20"/>
                <w:szCs w:val="20"/>
              </w:rPr>
            </w:r>
            <w:r>
              <w:rPr>
                <w:sz w:val="20"/>
                <w:szCs w:val="20"/>
              </w:rPr>
            </w:r>
            <w:r>
              <w:rPr>
                <w:sz w:val="20"/>
                <w:szCs w:val="20"/>
              </w:rPr>
            </w:r>
          </w:p>
          <w:p>
            <w:pPr>
              <w:pStyle w:val="1117"/>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7"/>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17"/>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7"/>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17"/>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17"/>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spacing w:before="40" w:after="4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spacing w:before="40" w:after="40"/>
              <w:rPr>
                <w:bCs/>
                <w:sz w:val="20"/>
                <w:szCs w:val="20"/>
              </w:rPr>
            </w:pPr>
            <w:r>
              <w:rPr>
                <w:bCs/>
                <w:sz w:val="20"/>
                <w:szCs w:val="20"/>
              </w:rPr>
              <w:t xml:space="preserve">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7"/>
              <w:jc w:val="both"/>
              <w:rPr>
                <w:sz w:val="20"/>
                <w:szCs w:val="20"/>
              </w:rPr>
            </w:pPr>
            <w:r>
              <w:rPr>
                <w:sz w:val="20"/>
                <w:szCs w:val="20"/>
              </w:rPr>
            </w:r>
            <w:r>
              <w:rPr>
                <w:sz w:val="20"/>
                <w:szCs w:val="20"/>
              </w:rPr>
            </w:r>
            <w:r>
              <w:rPr>
                <w:sz w:val="20"/>
                <w:szCs w:val="20"/>
              </w:rPr>
            </w:r>
          </w:p>
          <w:p>
            <w:pPr>
              <w:pStyle w:val="1117"/>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7"/>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17"/>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r>
              <w:rPr>
                <w:sz w:val="20"/>
                <w:szCs w:val="20"/>
              </w:rPr>
            </w:r>
          </w:p>
          <w:p>
            <w:pPr>
              <w:pStyle w:val="1117"/>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7"/>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7"/>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17"/>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17"/>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spacing w:before="40"/>
              <w:rPr>
                <w:sz w:val="20"/>
                <w:szCs w:val="20"/>
              </w:rPr>
            </w:pPr>
            <w:r>
              <w:rPr>
                <w:sz w:val="20"/>
                <w:szCs w:val="20"/>
              </w:rPr>
              <w:t xml:space="preserve">6.2.2.</w:t>
            </w:r>
            <w:r>
              <w:rPr>
                <w:sz w:val="20"/>
                <w:szCs w:val="20"/>
              </w:rPr>
            </w:r>
            <w:r>
              <w:rPr>
                <w:sz w:val="20"/>
                <w:szCs w:val="20"/>
              </w:rPr>
            </w:r>
          </w:p>
          <w:p>
            <w:pPr>
              <w:pStyle w:val="111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r>
              <w:rPr>
                <w:bCs/>
                <w:sz w:val="20"/>
                <w:szCs w:val="20"/>
              </w:rPr>
            </w:r>
          </w:p>
          <w:p>
            <w:pPr>
              <w:pStyle w:val="111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spacing w:before="40"/>
              <w:rPr>
                <w:bCs/>
                <w:sz w:val="20"/>
                <w:szCs w:val="20"/>
              </w:rPr>
            </w:pPr>
            <w:r>
              <w:rPr>
                <w:bCs/>
                <w:sz w:val="20"/>
                <w:szCs w:val="20"/>
              </w:rPr>
              <w:t xml:space="preserve">5 000 руб.</w:t>
            </w:r>
            <w:r>
              <w:rPr>
                <w:bCs/>
                <w:sz w:val="20"/>
                <w:szCs w:val="20"/>
              </w:rPr>
            </w:r>
            <w:r>
              <w:rPr>
                <w:bCs/>
                <w:sz w:val="20"/>
                <w:szCs w:val="20"/>
              </w:rPr>
            </w:r>
          </w:p>
          <w:p>
            <w:pPr>
              <w:pStyle w:val="1117"/>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7"/>
              <w:jc w:val="both"/>
              <w:rPr>
                <w:sz w:val="20"/>
                <w:szCs w:val="20"/>
              </w:rPr>
            </w:pPr>
            <w:r>
              <w:rPr>
                <w:sz w:val="20"/>
                <w:szCs w:val="20"/>
              </w:rPr>
            </w:r>
            <w:r>
              <w:rPr>
                <w:sz w:val="20"/>
                <w:szCs w:val="20"/>
              </w:rPr>
            </w:r>
            <w:r>
              <w:rPr>
                <w:sz w:val="20"/>
                <w:szCs w:val="20"/>
              </w:rPr>
            </w:r>
          </w:p>
          <w:p>
            <w:pPr>
              <w:pStyle w:val="1117"/>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7"/>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7"/>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7"/>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r>
              <w:rPr>
                <w:sz w:val="20"/>
                <w:szCs w:val="20"/>
              </w:rPr>
            </w:r>
          </w:p>
          <w:p>
            <w:pPr>
              <w:pStyle w:val="1117"/>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r>
              <w:rPr>
                <w:sz w:val="20"/>
                <w:szCs w:val="20"/>
              </w:rPr>
            </w:r>
          </w:p>
          <w:p>
            <w:pPr>
              <w:pStyle w:val="1117"/>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r>
              <w:rPr>
                <w:sz w:val="20"/>
                <w:szCs w:val="20"/>
              </w:rPr>
            </w:r>
          </w:p>
          <w:p>
            <w:pPr>
              <w:pStyle w:val="1117"/>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r>
              <w:rPr>
                <w:bCs/>
                <w:sz w:val="20"/>
                <w:szCs w:val="20"/>
              </w:rPr>
            </w:r>
          </w:p>
          <w:p>
            <w:pPr>
              <w:pStyle w:val="1117"/>
              <w:tabs>
                <w:tab w:val="left" w:pos="709" w:leader="none"/>
              </w:tabs>
              <w:rPr>
                <w:bCs/>
                <w:sz w:val="20"/>
                <w:szCs w:val="20"/>
              </w:rPr>
            </w:pPr>
            <w:r>
              <w:rPr>
                <w:bCs/>
                <w:sz w:val="20"/>
                <w:szCs w:val="20"/>
              </w:rPr>
              <w:t xml:space="preserve">связанного с увеличением</w:t>
            </w:r>
            <w:r>
              <w:rPr>
                <w:bCs/>
                <w:sz w:val="20"/>
                <w:szCs w:val="20"/>
              </w:rPr>
            </w:r>
            <w:r>
              <w:rPr>
                <w:bCs/>
                <w:sz w:val="20"/>
                <w:szCs w:val="20"/>
              </w:rPr>
            </w:r>
          </w:p>
          <w:p>
            <w:pPr>
              <w:pStyle w:val="1117"/>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r>
              <w:rPr>
                <w:bCs/>
                <w:sz w:val="20"/>
                <w:szCs w:val="20"/>
              </w:rPr>
            </w:r>
          </w:p>
          <w:p>
            <w:pPr>
              <w:pStyle w:val="1117"/>
              <w:jc w:val="center"/>
              <w:tabs>
                <w:tab w:val="left" w:pos="709" w:leader="none"/>
              </w:tabs>
              <w:rPr>
                <w:bCs/>
                <w:sz w:val="20"/>
                <w:szCs w:val="20"/>
              </w:rPr>
            </w:pPr>
            <w:r>
              <w:rPr>
                <w:bCs/>
                <w:sz w:val="20"/>
                <w:szCs w:val="20"/>
              </w:rPr>
              <w:t xml:space="preserve">мин. 55 евро, </w:t>
            </w:r>
            <w:r>
              <w:rPr>
                <w:bCs/>
                <w:sz w:val="20"/>
                <w:szCs w:val="20"/>
              </w:rPr>
            </w:r>
            <w:r>
              <w:rPr>
                <w:bCs/>
                <w:sz w:val="20"/>
                <w:szCs w:val="20"/>
              </w:rPr>
            </w:r>
          </w:p>
          <w:p>
            <w:pPr>
              <w:pStyle w:val="1117"/>
              <w:jc w:val="center"/>
              <w:tabs>
                <w:tab w:val="left" w:pos="709" w:leader="none"/>
              </w:tabs>
              <w:rPr>
                <w:bCs/>
                <w:sz w:val="20"/>
                <w:szCs w:val="20"/>
              </w:rPr>
            </w:pPr>
            <w:r>
              <w:rPr>
                <w:bCs/>
                <w:sz w:val="20"/>
                <w:szCs w:val="20"/>
              </w:rPr>
              <w:t xml:space="preserve">макс. 305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tabs>
                <w:tab w:val="left" w:pos="709" w:leader="none"/>
              </w:tabs>
              <w:rPr>
                <w:sz w:val="20"/>
                <w:szCs w:val="20"/>
              </w:rPr>
            </w:pPr>
            <w:r>
              <w:rPr>
                <w:sz w:val="20"/>
                <w:szCs w:val="20"/>
              </w:rPr>
              <w:t xml:space="preserve">Авизование изменения гарантии, не связанного с</w:t>
            </w:r>
            <w:r>
              <w:rPr>
                <w:sz w:val="20"/>
                <w:szCs w:val="20"/>
              </w:rPr>
            </w:r>
            <w:r>
              <w:rPr>
                <w:sz w:val="20"/>
                <w:szCs w:val="20"/>
              </w:rPr>
            </w:r>
          </w:p>
          <w:p>
            <w:pPr>
              <w:pStyle w:val="1117"/>
              <w:tabs>
                <w:tab w:val="left" w:pos="709" w:leader="none"/>
              </w:tabs>
              <w:rPr>
                <w:sz w:val="20"/>
                <w:szCs w:val="20"/>
              </w:rPr>
            </w:pPr>
            <w:r>
              <w:rPr>
                <w:sz w:val="20"/>
                <w:szCs w:val="20"/>
              </w:rPr>
              <w:t xml:space="preserve">увеличением ее суммы/</w:t>
            </w:r>
            <w:r>
              <w:rPr>
                <w:sz w:val="20"/>
                <w:szCs w:val="20"/>
              </w:rPr>
            </w:r>
            <w:r>
              <w:rPr>
                <w:sz w:val="20"/>
                <w:szCs w:val="20"/>
              </w:rPr>
            </w:r>
          </w:p>
          <w:p>
            <w:pPr>
              <w:pStyle w:val="1117"/>
              <w:tabs>
                <w:tab w:val="left" w:pos="709" w:leader="none"/>
              </w:tabs>
              <w:rPr>
                <w:sz w:val="20"/>
                <w:szCs w:val="20"/>
              </w:rPr>
            </w:pPr>
            <w:r>
              <w:rPr>
                <w:sz w:val="20"/>
                <w:szCs w:val="20"/>
              </w:rPr>
              <w:t xml:space="preserve">авизование запроса на</w:t>
            </w:r>
            <w:r>
              <w:rPr>
                <w:sz w:val="20"/>
                <w:szCs w:val="20"/>
              </w:rPr>
            </w:r>
            <w:r>
              <w:rPr>
                <w:sz w:val="20"/>
                <w:szCs w:val="20"/>
              </w:rPr>
            </w:r>
          </w:p>
          <w:p>
            <w:pPr>
              <w:pStyle w:val="1117"/>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tabs>
                <w:tab w:val="left" w:pos="709" w:leader="none"/>
              </w:tabs>
              <w:rPr>
                <w:sz w:val="20"/>
                <w:szCs w:val="20"/>
              </w:rPr>
            </w:pPr>
            <w:r>
              <w:rPr>
                <w:sz w:val="20"/>
                <w:szCs w:val="20"/>
              </w:rPr>
            </w:r>
            <w:r>
              <w:rPr>
                <w:sz w:val="20"/>
                <w:szCs w:val="20"/>
              </w:rPr>
            </w:r>
            <w:r>
              <w:rPr>
                <w:sz w:val="20"/>
                <w:szCs w:val="20"/>
              </w:rPr>
            </w:r>
          </w:p>
          <w:p>
            <w:pPr>
              <w:pStyle w:val="1117"/>
              <w:jc w:val="center"/>
              <w:tabs>
                <w:tab w:val="left" w:pos="709" w:leader="none"/>
              </w:tabs>
              <w:rPr>
                <w:sz w:val="20"/>
                <w:szCs w:val="20"/>
              </w:rPr>
            </w:pPr>
            <w:r>
              <w:rPr>
                <w:sz w:val="20"/>
                <w:szCs w:val="20"/>
              </w:rPr>
              <w:t xml:space="preserve">55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tabs>
                <w:tab w:val="left" w:pos="709" w:leader="none"/>
              </w:tabs>
              <w:rPr>
                <w:bCs/>
                <w:sz w:val="20"/>
                <w:szCs w:val="20"/>
              </w:rPr>
            </w:pPr>
            <w:r>
              <w:rPr>
                <w:bCs/>
                <w:sz w:val="20"/>
                <w:szCs w:val="20"/>
              </w:rPr>
            </w:r>
            <w:r>
              <w:rPr>
                <w:bCs/>
                <w:sz w:val="20"/>
                <w:szCs w:val="20"/>
              </w:rPr>
            </w:r>
            <w:r>
              <w:rPr>
                <w:bCs/>
                <w:sz w:val="20"/>
                <w:szCs w:val="20"/>
              </w:rPr>
            </w:r>
          </w:p>
          <w:p>
            <w:pPr>
              <w:pStyle w:val="1117"/>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tabs>
                <w:tab w:val="left" w:pos="709" w:leader="none"/>
              </w:tabs>
              <w:rPr>
                <w:bCs/>
                <w:sz w:val="20"/>
                <w:szCs w:val="20"/>
              </w:rPr>
            </w:pPr>
            <w:r>
              <w:rPr>
                <w:bCs/>
                <w:sz w:val="20"/>
                <w:szCs w:val="20"/>
              </w:rPr>
            </w:r>
            <w:r>
              <w:rPr>
                <w:bCs/>
                <w:sz w:val="20"/>
                <w:szCs w:val="20"/>
              </w:rPr>
            </w:r>
            <w:r>
              <w:rPr>
                <w:bCs/>
                <w:sz w:val="20"/>
                <w:szCs w:val="20"/>
              </w:rPr>
            </w:r>
          </w:p>
          <w:p>
            <w:pPr>
              <w:pStyle w:val="1117"/>
              <w:jc w:val="center"/>
              <w:tabs>
                <w:tab w:val="left" w:pos="709" w:leader="none"/>
              </w:tabs>
              <w:rPr>
                <w:bCs/>
                <w:sz w:val="20"/>
                <w:szCs w:val="20"/>
              </w:rPr>
            </w:pPr>
            <w:r>
              <w:rPr>
                <w:bCs/>
                <w:sz w:val="20"/>
                <w:szCs w:val="20"/>
              </w:rPr>
              <w:t xml:space="preserve">55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tabs>
                <w:tab w:val="left" w:pos="709" w:leader="none"/>
              </w:tabs>
              <w:rPr>
                <w:bCs/>
                <w:sz w:val="20"/>
                <w:szCs w:val="20"/>
              </w:rPr>
            </w:pPr>
            <w:r>
              <w:rPr>
                <w:bCs/>
                <w:sz w:val="20"/>
                <w:szCs w:val="20"/>
              </w:rPr>
            </w:r>
            <w:r>
              <w:rPr>
                <w:bCs/>
                <w:sz w:val="20"/>
                <w:szCs w:val="20"/>
              </w:rPr>
            </w:r>
            <w:r>
              <w:rPr>
                <w:bCs/>
                <w:sz w:val="20"/>
                <w:szCs w:val="20"/>
              </w:rPr>
            </w:r>
          </w:p>
          <w:p>
            <w:pPr>
              <w:pStyle w:val="1117"/>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bl>
    <w:p>
      <w:pPr>
        <w:pStyle w:val="1117"/>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17"/>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r>
        <w:rPr>
          <w:sz w:val="20"/>
          <w:szCs w:val="20"/>
          <w:u w:val="single"/>
        </w:rPr>
      </w:r>
    </w:p>
    <w:p>
      <w:pPr>
        <w:pStyle w:val="1117"/>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r>
        <w:rPr>
          <w:bCs/>
          <w:iCs/>
          <w:sz w:val="20"/>
          <w:szCs w:val="20"/>
        </w:rPr>
      </w:r>
    </w:p>
    <w:p>
      <w:pPr>
        <w:pStyle w:val="1117"/>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r>
        <w:rPr>
          <w:bCs/>
          <w:iCs/>
          <w:sz w:val="20"/>
          <w:szCs w:val="20"/>
        </w:rPr>
      </w:r>
    </w:p>
    <w:p>
      <w:pPr>
        <w:pStyle w:val="1117"/>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r>
        <w:rPr>
          <w:bCs/>
          <w:iCs/>
          <w:sz w:val="20"/>
          <w:szCs w:val="20"/>
        </w:rPr>
      </w:r>
    </w:p>
    <w:p>
      <w:pPr>
        <w:pStyle w:val="1117"/>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r>
        <w:rPr>
          <w:bCs/>
          <w:iCs/>
          <w:sz w:val="20"/>
          <w:szCs w:val="20"/>
        </w:rPr>
      </w:r>
    </w:p>
    <w:p>
      <w:pPr>
        <w:pStyle w:val="1117"/>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7"/>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r>
        <w:rPr>
          <w:bCs/>
          <w:iCs/>
          <w:sz w:val="20"/>
          <w:szCs w:val="20"/>
        </w:rPr>
      </w:r>
    </w:p>
    <w:p>
      <w:pPr>
        <w:pStyle w:val="1117"/>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7"/>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r>
        <w:rPr>
          <w:bCs/>
          <w:iCs/>
          <w:sz w:val="20"/>
          <w:szCs w:val="20"/>
        </w:rPr>
      </w:r>
    </w:p>
    <w:p>
      <w:pPr>
        <w:pStyle w:val="1117"/>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1117"/>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17"/>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1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1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1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1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17"/>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1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1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r>
              <w:rPr>
                <w:bCs/>
                <w:sz w:val="20"/>
                <w:szCs w:val="20"/>
              </w:rPr>
            </w:r>
          </w:p>
          <w:p>
            <w:pPr>
              <w:pStyle w:val="1117"/>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1117"/>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17"/>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17"/>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1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7"/>
              <w:ind w:firstLine="709"/>
              <w:jc w:val="both"/>
              <w:tabs>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1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117"/>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1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17"/>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1117"/>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1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17"/>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17"/>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7"/>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7"/>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17"/>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1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1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1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17"/>
              <w:numPr>
                <w:ilvl w:val="0"/>
                <w:numId w:val="17"/>
              </w:numPr>
              <w:ind w:hanging="766"/>
              <w:spacing w:before="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11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1117"/>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17"/>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117"/>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jc w:val="center"/>
              <w:rPr>
                <w:bCs/>
                <w:sz w:val="20"/>
                <w:szCs w:val="20"/>
              </w:rPr>
            </w:pPr>
            <w:r>
              <w:rPr>
                <w:bCs/>
                <w:sz w:val="20"/>
                <w:szCs w:val="20"/>
              </w:rPr>
            </w:r>
            <w:r>
              <w:rPr>
                <w:bCs/>
                <w:sz w:val="20"/>
                <w:szCs w:val="20"/>
              </w:rPr>
            </w:r>
            <w:r>
              <w:rPr>
                <w:bCs/>
                <w:sz w:val="20"/>
                <w:szCs w:val="20"/>
              </w:rPr>
            </w:r>
          </w:p>
          <w:p>
            <w:pPr>
              <w:pStyle w:val="1117"/>
              <w:spacing w:after="240"/>
              <w:rPr>
                <w:bCs/>
                <w:sz w:val="20"/>
                <w:szCs w:val="20"/>
              </w:rPr>
            </w:pPr>
            <w:r>
              <w:rPr>
                <w:bCs/>
                <w:sz w:val="20"/>
                <w:szCs w:val="20"/>
              </w:rPr>
            </w:r>
            <w:r>
              <w:rPr>
                <w:bCs/>
                <w:sz w:val="20"/>
                <w:szCs w:val="20"/>
              </w:rPr>
            </w:r>
            <w:r>
              <w:rPr>
                <w:bCs/>
                <w:sz w:val="20"/>
                <w:szCs w:val="20"/>
              </w:rPr>
            </w:r>
          </w:p>
          <w:p>
            <w:pPr>
              <w:pStyle w:val="1117"/>
              <w:spacing w:after="2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17"/>
              <w:numPr>
                <w:ilvl w:val="0"/>
                <w:numId w:val="17"/>
              </w:numPr>
              <w:ind w:hanging="766"/>
              <w:spacing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17"/>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17"/>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11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17"/>
              <w:jc w:val="center"/>
              <w:spacing w:before="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17"/>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17"/>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1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1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17"/>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17"/>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7"/>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7"/>
              <w:jc w:val="both"/>
              <w:rPr>
                <w:bCs/>
                <w:sz w:val="20"/>
                <w:szCs w:val="20"/>
              </w:rPr>
            </w:pPr>
            <w:r>
              <w:rPr>
                <w:bCs/>
                <w:sz w:val="20"/>
                <w:szCs w:val="20"/>
              </w:rPr>
            </w:r>
            <w:r>
              <w:rPr>
                <w:bCs/>
                <w:sz w:val="20"/>
                <w:szCs w:val="20"/>
              </w:rPr>
            </w:r>
            <w:r>
              <w:rPr>
                <w:bCs/>
                <w:sz w:val="20"/>
                <w:szCs w:val="20"/>
              </w:rPr>
            </w:r>
          </w:p>
          <w:p>
            <w:pPr>
              <w:pStyle w:val="1117"/>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rPr>
                <w:bCs/>
                <w:sz w:val="20"/>
                <w:szCs w:val="20"/>
              </w:rPr>
            </w:pPr>
            <w:r>
              <w:rPr>
                <w:bCs/>
                <w:sz w:val="20"/>
                <w:szCs w:val="20"/>
              </w:rPr>
            </w: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7"/>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1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7"/>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1117"/>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1117"/>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1117"/>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17"/>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11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1117"/>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7"/>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r>
              <w:rPr>
                <w:rFonts w:eastAsia="Calibri"/>
                <w:sz w:val="20"/>
                <w:szCs w:val="20"/>
                <w:lang w:eastAsia="en-US"/>
              </w:rPr>
            </w:r>
          </w:p>
          <w:p>
            <w:pPr>
              <w:pStyle w:val="1117"/>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7"/>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17"/>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7"/>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1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7"/>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17"/>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111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7"/>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1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1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1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17"/>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1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1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1117"/>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17"/>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117"/>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1117"/>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7"/>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1117"/>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7"/>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17"/>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17"/>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117"/>
              <w:jc w:val="center"/>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1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17"/>
              <w:jc w:val="both"/>
              <w:spacing w:before="40"/>
              <w:rPr>
                <w:bCs/>
                <w:sz w:val="20"/>
                <w:szCs w:val="20"/>
              </w:rPr>
            </w:pPr>
            <w:r>
              <w:rPr>
                <w:bCs/>
                <w:sz w:val="20"/>
                <w:szCs w:val="20"/>
              </w:rPr>
            </w:r>
            <w:r>
              <w:rPr>
                <w:bCs/>
                <w:sz w:val="20"/>
                <w:szCs w:val="20"/>
              </w:rPr>
            </w:r>
            <w:r>
              <w:rPr>
                <w:bCs/>
                <w:sz w:val="20"/>
                <w:szCs w:val="20"/>
              </w:rPr>
            </w:r>
          </w:p>
          <w:p>
            <w:pPr>
              <w:pStyle w:val="1117"/>
              <w:jc w:val="both"/>
              <w:spacing w:before="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7"/>
              <w:jc w:val="center"/>
              <w:spacing w:before="40" w:after="40"/>
              <w:rPr>
                <w:bCs/>
                <w:sz w:val="20"/>
                <w:szCs w:val="20"/>
              </w:rPr>
            </w:pPr>
            <w:r>
              <w:rPr>
                <w:bCs/>
                <w:sz w:val="20"/>
                <w:szCs w:val="20"/>
              </w:rPr>
              <w:t xml:space="preserve">7.9</w:t>
            </w:r>
            <w:r>
              <w:rPr>
                <w:bCs/>
                <w:sz w:val="20"/>
                <w:szCs w:val="20"/>
              </w:rPr>
              <w:t xml:space="preserve">.</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17"/>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1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17"/>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7"/>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7"/>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17"/>
        <w:jc w:val="both"/>
        <w:rPr>
          <w:bCs/>
          <w:iCs/>
          <w:sz w:val="20"/>
          <w:szCs w:val="20"/>
        </w:rPr>
      </w:pPr>
      <w:r>
        <w:rPr>
          <w:bCs/>
          <w:iCs/>
          <w:sz w:val="20"/>
          <w:szCs w:val="20"/>
        </w:rPr>
      </w:r>
      <w:r>
        <w:rPr>
          <w:bCs/>
          <w:iCs/>
          <w:sz w:val="20"/>
          <w:szCs w:val="20"/>
        </w:rPr>
      </w:r>
      <w:r>
        <w:rPr>
          <w:bCs/>
          <w:iCs/>
          <w:sz w:val="20"/>
          <w:szCs w:val="20"/>
        </w:rPr>
      </w:r>
    </w:p>
    <w:p>
      <w:pPr>
        <w:pStyle w:val="1117"/>
        <w:spacing w:line="276" w:lineRule="auto"/>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7"/>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7"/>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r>
      <w:r>
        <w:rPr>
          <w:bCs/>
          <w:i/>
          <w:sz w:val="16"/>
          <w:szCs w:val="16"/>
        </w:rPr>
      </w:r>
      <w:r>
        <w:rPr>
          <w:bCs/>
          <w:i/>
          <w:sz w:val="16"/>
          <w:szCs w:val="16"/>
        </w:rPr>
      </w:r>
    </w:p>
    <w:p>
      <w:pPr>
        <w:pStyle w:val="1117"/>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1117"/>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7"/>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7"/>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7"/>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117"/>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7"/>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7"/>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7"/>
        <w:ind w:right="21"/>
        <w:jc w:val="both"/>
        <w:spacing w:line="276" w:lineRule="auto"/>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17"/>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57"/>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r>
        <w:rPr>
          <w:i/>
          <w:sz w:val="16"/>
          <w:szCs w:val="16"/>
        </w:rPr>
      </w:r>
    </w:p>
    <w:p>
      <w:pPr>
        <w:pStyle w:val="1157"/>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r>
        <w:rPr>
          <w:i/>
          <w:sz w:val="16"/>
          <w:szCs w:val="16"/>
        </w:rPr>
      </w:r>
    </w:p>
    <w:p>
      <w:pPr>
        <w:pStyle w:val="1117"/>
        <w:spacing w:line="276" w:lineRule="auto"/>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21"/>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111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1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По отдельному договору хранения</w:t>
            </w:r>
            <w:r>
              <w:rPr>
                <w:sz w:val="20"/>
                <w:szCs w:val="20"/>
              </w:rPr>
            </w:r>
            <w:r>
              <w:rPr>
                <w:sz w:val="20"/>
                <w:szCs w:val="20"/>
              </w:rPr>
            </w:r>
          </w:p>
        </w:tc>
      </w:tr>
    </w:tbl>
    <w:p>
      <w:pPr>
        <w:pStyle w:val="1121"/>
        <w:rPr>
          <w:lang w:val="ru-RU"/>
        </w:rPr>
      </w:pPr>
      <w:r>
        <w:rPr>
          <w:lang w:val="ru-RU"/>
        </w:rPr>
      </w:r>
      <w:r>
        <w:rPr>
          <w:lang w:val="ru-RU"/>
        </w:rPr>
      </w:r>
      <w:r>
        <w:rPr>
          <w:lang w:val="ru-RU"/>
        </w:rPr>
      </w:r>
    </w:p>
    <w:p>
      <w:pPr>
        <w:pStyle w:val="1117"/>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r>
        <w:rPr>
          <w:rFonts w:eastAsia="Calibri"/>
          <w:b/>
          <w:sz w:val="22"/>
          <w:szCs w:val="22"/>
          <w:lang w:eastAsia="en-US"/>
        </w:rPr>
      </w:r>
    </w:p>
    <w:p>
      <w:pPr>
        <w:pStyle w:val="1117"/>
        <w:ind w:left="360"/>
        <w:rPr>
          <w:rFonts w:eastAsia="Calibri"/>
          <w:b/>
          <w:lang w:eastAsia="en-US"/>
        </w:rPr>
      </w:pPr>
      <w:r>
        <w:rPr>
          <w:rFonts w:eastAsia="Calibri"/>
          <w:b/>
          <w:lang w:eastAsia="en-US"/>
        </w:rPr>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7"/>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17"/>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7"/>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17"/>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17"/>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17"/>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7"/>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7"/>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1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1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17"/>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17"/>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17"/>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7"/>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17"/>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1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1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1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17"/>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1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17"/>
        <w:rPr>
          <w:sz w:val="20"/>
          <w:szCs w:val="20"/>
        </w:rPr>
      </w:pPr>
      <w:r>
        <w:rPr>
          <w:sz w:val="20"/>
          <w:szCs w:val="20"/>
        </w:rPr>
      </w:r>
      <w:r>
        <w:rPr>
          <w:sz w:val="20"/>
          <w:szCs w:val="20"/>
        </w:rPr>
      </w:r>
      <w:r>
        <w:rPr>
          <w:sz w:val="20"/>
          <w:szCs w:val="20"/>
        </w:rPr>
      </w:r>
    </w:p>
    <w:p>
      <w:pPr>
        <w:pStyle w:val="1121"/>
      </w:pPr>
      <w:r>
        <w:t xml:space="preserve">10.</w:t>
      </w:r>
      <w:r>
        <w:t xml:space="preserve"> </w:t>
      </w:r>
      <w:r>
        <w:t xml:space="preserve">Услуги инкассации</w:t>
      </w:r>
      <w:r/>
    </w:p>
    <w:p>
      <w:pPr>
        <w:pStyle w:val="1117"/>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17"/>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1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1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7"/>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7"/>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7"/>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7"/>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7"/>
              <w:ind w:left="-51" w:firstLine="51"/>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7"/>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1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17"/>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7"/>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7"/>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7"/>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7"/>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17"/>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7"/>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17"/>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17"/>
        <w:jc w:val="both"/>
        <w:rPr>
          <w:i/>
          <w:sz w:val="16"/>
          <w:szCs w:val="16"/>
        </w:rPr>
      </w:pPr>
      <w:r>
        <w:rPr>
          <w:i/>
          <w:sz w:val="16"/>
          <w:szCs w:val="16"/>
        </w:rPr>
        <w:t xml:space="preserve">Примечание:</w:t>
      </w:r>
      <w:r>
        <w:rPr>
          <w:i/>
          <w:sz w:val="16"/>
          <w:szCs w:val="16"/>
        </w:rPr>
      </w:r>
      <w:r>
        <w:rPr>
          <w:i/>
          <w:sz w:val="16"/>
          <w:szCs w:val="16"/>
        </w:rPr>
      </w:r>
    </w:p>
    <w:p>
      <w:pPr>
        <w:pStyle w:val="1117"/>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17"/>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17"/>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17"/>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17"/>
      </w:pPr>
      <w:r/>
      <w:r/>
    </w:p>
    <w:p>
      <w:pPr>
        <w:pStyle w:val="1121"/>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1117"/>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gridSpan w:val="2"/>
            <w:tcW w:w="3969" w:type="dxa"/>
            <w:vAlign w:val="top"/>
            <w:vMerge w:val="restart"/>
            <w:textDirection w:val="lrTb"/>
            <w:noWrap w:val="false"/>
          </w:tcPr>
          <w:p>
            <w:pPr>
              <w:pStyle w:val="111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vMerge w:val="restart"/>
            <w:textDirection w:val="lrTb"/>
            <w:noWrap w:val="false"/>
          </w:tcPr>
          <w:p>
            <w:pPr>
              <w:pStyle w:val="111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402" w:type="dxa"/>
            <w:vAlign w:val="top"/>
            <w:textDirection w:val="lrTb"/>
            <w:noWrap w:val="false"/>
          </w:tcPr>
          <w:p>
            <w:pPr>
              <w:pStyle w:val="111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c>
          <w:tcPr>
            <w:gridSpan w:val="2"/>
            <w:tcW w:w="3969" w:type="dxa"/>
            <w:vAlign w:val="top"/>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c>
          <w:tcPr>
            <w:gridSpan w:val="2"/>
            <w:tcW w:w="1985" w:type="dxa"/>
            <w:vAlign w:val="top"/>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c>
          <w:tcPr>
            <w:tcW w:w="1559" w:type="dxa"/>
            <w:vAlign w:val="top"/>
            <w:textDirection w:val="lrTb"/>
            <w:noWrap w:val="false"/>
          </w:tcPr>
          <w:p>
            <w:pPr>
              <w:pStyle w:val="1117"/>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3" w:type="dxa"/>
            <w:vAlign w:val="top"/>
            <w:textDirection w:val="lrTb"/>
            <w:noWrap w:val="false"/>
          </w:tcPr>
          <w:p>
            <w:pPr>
              <w:pStyle w:val="111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17"/>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7"/>
              <w:jc w:val="center"/>
              <w:rPr>
                <w:sz w:val="20"/>
                <w:szCs w:val="20"/>
              </w:rPr>
            </w:pPr>
            <w:r>
              <w:rPr>
                <w:sz w:val="20"/>
                <w:szCs w:val="20"/>
              </w:rPr>
              <w:t xml:space="preserve">11.1.1.</w:t>
            </w:r>
            <w:r>
              <w:rPr>
                <w:sz w:val="20"/>
                <w:szCs w:val="20"/>
              </w:rPr>
            </w:r>
            <w:r>
              <w:rPr>
                <w:sz w:val="20"/>
                <w:szCs w:val="20"/>
              </w:rPr>
            </w:r>
          </w:p>
        </w:tc>
        <w:tc>
          <w:tcPr>
            <w:gridSpan w:val="2"/>
            <w:tcW w:w="3969" w:type="dxa"/>
            <w:vAlign w:val="top"/>
            <w:textDirection w:val="lrTb"/>
            <w:noWrap w:val="false"/>
          </w:tcPr>
          <w:p>
            <w:pPr>
              <w:pStyle w:val="111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1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559"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1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1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7"/>
              <w:jc w:val="center"/>
              <w:rPr>
                <w:sz w:val="20"/>
                <w:szCs w:val="20"/>
              </w:rPr>
            </w:pPr>
            <w:r>
              <w:rPr>
                <w:sz w:val="20"/>
                <w:szCs w:val="20"/>
              </w:rPr>
              <w:t xml:space="preserve">11.1.2.</w:t>
            </w:r>
            <w:r>
              <w:rPr>
                <w:sz w:val="20"/>
                <w:szCs w:val="20"/>
              </w:rPr>
            </w:r>
            <w:r>
              <w:rPr>
                <w:sz w:val="20"/>
                <w:szCs w:val="20"/>
              </w:rPr>
            </w:r>
          </w:p>
        </w:tc>
        <w:tc>
          <w:tcPr>
            <w:gridSpan w:val="2"/>
            <w:tcW w:w="3969" w:type="dxa"/>
            <w:vAlign w:val="top"/>
            <w:textDirection w:val="lrTb"/>
            <w:noWrap w:val="false"/>
          </w:tcPr>
          <w:p>
            <w:pPr>
              <w:pStyle w:val="111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1985" w:type="dxa"/>
            <w:vAlign w:val="top"/>
            <w:textDirection w:val="lrTb"/>
            <w:noWrap w:val="false"/>
          </w:tcPr>
          <w:p>
            <w:pPr>
              <w:pStyle w:val="111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559"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1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1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17"/>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7"/>
              <w:jc w:val="center"/>
              <w:rPr>
                <w:sz w:val="20"/>
                <w:szCs w:val="20"/>
              </w:rPr>
            </w:pPr>
            <w:r>
              <w:rPr>
                <w:sz w:val="20"/>
                <w:szCs w:val="20"/>
              </w:rPr>
              <w:t xml:space="preserve">11.2.1.</w:t>
            </w:r>
            <w:r>
              <w:rPr>
                <w:sz w:val="20"/>
                <w:szCs w:val="20"/>
              </w:rPr>
            </w:r>
            <w:r>
              <w:rPr>
                <w:sz w:val="20"/>
                <w:szCs w:val="20"/>
              </w:rPr>
            </w:r>
          </w:p>
        </w:tc>
        <w:tc>
          <w:tcPr>
            <w:gridSpan w:val="2"/>
            <w:tcW w:w="3969" w:type="dxa"/>
            <w:vAlign w:val="top"/>
            <w:textDirection w:val="lrTb"/>
            <w:noWrap w:val="false"/>
          </w:tcPr>
          <w:p>
            <w:pPr>
              <w:pStyle w:val="111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1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559"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1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1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7"/>
              <w:jc w:val="center"/>
              <w:rPr>
                <w:sz w:val="20"/>
                <w:szCs w:val="20"/>
              </w:rPr>
            </w:pPr>
            <w:r>
              <w:rPr>
                <w:sz w:val="20"/>
                <w:szCs w:val="20"/>
              </w:rPr>
              <w:t xml:space="preserve">11.2.2.</w:t>
            </w:r>
            <w:r>
              <w:rPr>
                <w:sz w:val="20"/>
                <w:szCs w:val="20"/>
              </w:rPr>
            </w:r>
            <w:r>
              <w:rPr>
                <w:sz w:val="20"/>
                <w:szCs w:val="20"/>
              </w:rPr>
            </w:r>
          </w:p>
        </w:tc>
        <w:tc>
          <w:tcPr>
            <w:tcW w:w="2400" w:type="dxa"/>
            <w:vAlign w:val="top"/>
            <w:textDirection w:val="lrTb"/>
            <w:noWrap w:val="false"/>
          </w:tcPr>
          <w:p>
            <w:pPr>
              <w:pStyle w:val="111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2340" w:type="dxa"/>
            <w:vAlign w:val="top"/>
            <w:textDirection w:val="lrTb"/>
            <w:noWrap w:val="false"/>
          </w:tcPr>
          <w:p>
            <w:pPr>
              <w:pStyle w:val="111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gridSpan w:val="2"/>
            <w:tcW w:w="2773"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1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7"/>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1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rPr>
          <w:bCs/>
          <w:i/>
          <w:sz w:val="16"/>
          <w:szCs w:val="16"/>
        </w:rPr>
      </w:pPr>
      <w:r>
        <w:rPr>
          <w:i/>
          <w:sz w:val="16"/>
          <w:szCs w:val="16"/>
          <w:highlight w:val="none"/>
        </w:rPr>
      </w:r>
      <w:r>
        <w:rPr>
          <w:i/>
          <w:sz w:val="16"/>
          <w:szCs w:val="16"/>
          <w:highlight w:val="none"/>
        </w:rPr>
      </w:r>
      <w:r>
        <w:rPr>
          <w:bCs/>
          <w:i/>
          <w:sz w:val="16"/>
          <w:szCs w:val="16"/>
        </w:rPr>
      </w:r>
    </w:p>
    <w:p>
      <w:pPr>
        <w:pStyle w:val="1117"/>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r>
        <w:rPr>
          <w:bCs/>
          <w:i/>
          <w:sz w:val="16"/>
          <w:szCs w:val="16"/>
          <w:highlight w:val="none"/>
        </w:rPr>
      </w:r>
    </w:p>
    <w:p>
      <w:pPr>
        <w:pStyle w:val="1117"/>
        <w:rPr>
          <w:i/>
          <w:sz w:val="16"/>
          <w:szCs w:val="16"/>
        </w:rPr>
      </w:pPr>
      <w:r>
        <w:rPr>
          <w:i/>
          <w:sz w:val="16"/>
          <w:szCs w:val="16"/>
        </w:rPr>
        <w:t xml:space="preserve">Примечание:</w:t>
      </w:r>
      <w:r>
        <w:rPr>
          <w:i/>
          <w:sz w:val="16"/>
          <w:szCs w:val="16"/>
        </w:rPr>
      </w:r>
      <w:r>
        <w:rPr>
          <w:i/>
          <w:sz w:val="16"/>
          <w:szCs w:val="16"/>
        </w:rPr>
      </w:r>
    </w:p>
    <w:p>
      <w:pPr>
        <w:pStyle w:val="1117"/>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7"/>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7"/>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pStyle w:val="1117"/>
        <w:rPr>
          <w:lang w:val="en-US"/>
        </w:rPr>
      </w:pPr>
      <w:r>
        <w:rPr>
          <w:lang w:val="en-US"/>
        </w:rPr>
      </w:r>
      <w:r>
        <w:rPr>
          <w:lang w:val="en-US"/>
        </w:rPr>
      </w:r>
      <w:r>
        <w:rPr>
          <w:lang w:val="en-US"/>
        </w:rPr>
      </w:r>
    </w:p>
    <w:p>
      <w:pPr>
        <w:pStyle w:val="1117"/>
        <w:jc w:val="center"/>
        <w:keepNext/>
        <w:spacing w:after="120"/>
        <w:rPr>
          <w:b/>
          <w:bCs/>
          <w:sz w:val="22"/>
          <w:szCs w:val="22"/>
        </w:rPr>
        <w:outlineLvl w:val="4"/>
      </w:pPr>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7"/>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7"/>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17"/>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7"/>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1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pPr>
              <w:pStyle w:val="111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1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p>
            <w:pPr>
              <w:pStyle w:val="111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1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62"/>
                <w:sz w:val="20"/>
                <w:szCs w:val="20"/>
              </w:rPr>
              <w:footnoteReference w:id="2"/>
            </w:r>
            <w:r>
              <w:rPr>
                <w:sz w:val="20"/>
                <w:szCs w:val="20"/>
              </w:rPr>
              <w:t xml:space="preserve"> со дня, следующего за: </w:t>
            </w:r>
            <w:r>
              <w:rPr>
                <w:sz w:val="20"/>
                <w:szCs w:val="20"/>
              </w:rPr>
            </w:r>
            <w:r>
              <w:rPr>
                <w:sz w:val="20"/>
                <w:szCs w:val="20"/>
              </w:rPr>
            </w:r>
          </w:p>
          <w:p>
            <w:pPr>
              <w:pStyle w:val="111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7"/>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7"/>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66"/>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62"/>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t xml:space="preserve">Не более 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rPr>
                <w:sz w:val="20"/>
                <w:szCs w:val="20"/>
              </w:rPr>
            </w:pPr>
            <w:r>
              <w:rPr>
                <w:sz w:val="20"/>
                <w:szCs w:val="20"/>
              </w:rPr>
              <w:t xml:space="preserve">При изменении:</w:t>
            </w:r>
            <w:r>
              <w:rPr>
                <w:sz w:val="20"/>
                <w:szCs w:val="20"/>
              </w:rPr>
            </w:r>
            <w:r>
              <w:rPr>
                <w:sz w:val="20"/>
                <w:szCs w:val="20"/>
              </w:rPr>
            </w:r>
          </w:p>
          <w:p>
            <w:pPr>
              <w:pStyle w:val="111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7"/>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7"/>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7"/>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7"/>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7"/>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pPr>
              <w:pStyle w:val="111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pPr>
              <w:pStyle w:val="111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1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p>
            <w:pPr>
              <w:pStyle w:val="111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pPr>
              <w:pStyle w:val="111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pPr>
              <w:pStyle w:val="111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1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highlight w:val="none"/>
              </w:rPr>
            </w:r>
            <w:r>
              <w:rPr>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17"/>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rPr>
            </w:r>
            <w:r>
              <w:rPr>
                <w:rFonts w:ascii="Times New Roman" w:hAnsi="Times New Roman"/>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jc w:val="center"/>
              <w:spacing w:before="40" w:after="40"/>
              <w:rPr>
                <w:sz w:val="20"/>
                <w:szCs w:val="20"/>
              </w:rPr>
            </w:pPr>
            <w:r>
              <w:rPr>
                <w:sz w:val="20"/>
                <w:szCs w:val="20"/>
              </w:rPr>
              <w:t xml:space="preserve">0,2% от суммы, </w:t>
            </w:r>
            <w:r>
              <w:rPr>
                <w:sz w:val="20"/>
                <w:szCs w:val="20"/>
              </w:rPr>
            </w:r>
            <w:r>
              <w:rPr>
                <w:sz w:val="20"/>
                <w:szCs w:val="20"/>
              </w:rPr>
            </w:r>
          </w:p>
          <w:p>
            <w:pPr>
              <w:pStyle w:val="1117"/>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1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7"/>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1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7"/>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17"/>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1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17"/>
              <w:jc w:val="both"/>
              <w:spacing w:before="40"/>
              <w:rPr>
                <w:sz w:val="20"/>
                <w:szCs w:val="20"/>
              </w:rPr>
            </w:pPr>
            <w:r>
              <w:rPr>
                <w:sz w:val="20"/>
                <w:szCs w:val="20"/>
              </w:rPr>
            </w:r>
            <w:r>
              <w:rPr>
                <w:sz w:val="20"/>
                <w:szCs w:val="20"/>
              </w:rPr>
            </w:r>
            <w:r>
              <w:rPr>
                <w:sz w:val="20"/>
                <w:szCs w:val="20"/>
              </w:rPr>
            </w:r>
          </w:p>
        </w:tc>
      </w:tr>
    </w:tbl>
    <w:p>
      <w:pPr>
        <w:pStyle w:val="1117"/>
        <w:ind w:left="284"/>
        <w:jc w:val="both"/>
        <w:rPr>
          <w:bCs/>
          <w:sz w:val="20"/>
          <w:szCs w:val="20"/>
        </w:rPr>
      </w:pPr>
      <w:r>
        <w:rPr>
          <w:bCs/>
          <w:sz w:val="20"/>
          <w:szCs w:val="20"/>
        </w:rPr>
      </w:r>
      <w:r>
        <w:rPr>
          <w:bCs/>
          <w:sz w:val="20"/>
          <w:szCs w:val="20"/>
        </w:rPr>
      </w:r>
      <w:r>
        <w:rPr>
          <w:bCs/>
          <w:sz w:val="20"/>
          <w:szCs w:val="20"/>
        </w:rPr>
      </w:r>
    </w:p>
    <w:p>
      <w:pPr>
        <w:pStyle w:val="111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7"/>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7"/>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7"/>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7"/>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iCs/>
          <w:sz w:val="20"/>
          <w:szCs w:val="20"/>
        </w:rPr>
      </w:r>
      <w:r>
        <w:rPr>
          <w:iCs/>
          <w:sz w:val="20"/>
          <w:szCs w:val="20"/>
        </w:rPr>
      </w:r>
    </w:p>
    <w:p>
      <w:pPr>
        <w:pStyle w:val="1117"/>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7"/>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7"/>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iCs/>
          <w:sz w:val="20"/>
          <w:szCs w:val="20"/>
          <w:highlight w:val="none"/>
        </w:rPr>
      </w:r>
      <w:r>
        <w:rPr>
          <w:iCs/>
          <w:sz w:val="20"/>
          <w:szCs w:val="20"/>
          <w:highlight w:val="none"/>
        </w:rPr>
      </w:r>
    </w:p>
    <w:p>
      <w:pPr>
        <w:pStyle w:val="1117"/>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0"/>
          <w:szCs w:val="20"/>
        </w:rPr>
      </w:r>
      <w:r>
        <w:rPr>
          <w:rFonts w:ascii="Times New Roman" w:hAnsi="Times New Roman"/>
          <w:sz w:val="24"/>
          <w:szCs w:val="24"/>
        </w:rPr>
      </w:r>
    </w:p>
    <w:p>
      <w:pPr>
        <w:ind w:left="0" w:firstLine="0"/>
        <w:jc w:val="both"/>
        <w:spacing w:before="40" w:after="40"/>
        <w:rPr>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highlight w:val="none"/>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17"/>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17"/>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17"/>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1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1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1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1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1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117"/>
        <w:jc w:val="both"/>
        <w:spacing w:before="40" w:after="40"/>
        <w:rPr>
          <w:iCs/>
          <w:sz w:val="20"/>
          <w:szCs w:val="20"/>
        </w:rPr>
        <w:outlineLvl w:val="5"/>
      </w:pPr>
      <w:r>
        <w:rPr>
          <w:bCs/>
          <w:iCs/>
          <w:sz w:val="20"/>
          <w:szCs w:val="20"/>
        </w:rPr>
        <w:t xml:space="preserve"> </w:t>
      </w:r>
      <w:r>
        <w:rPr>
          <w:bCs/>
          <w:iCs/>
          <w:sz w:val="20"/>
          <w:szCs w:val="20"/>
        </w:rPr>
      </w:r>
      <w:r>
        <w:rPr>
          <w:iCs/>
          <w:sz w:val="20"/>
          <w:szCs w:val="20"/>
        </w:rPr>
      </w:r>
    </w:p>
    <w:p>
      <w:pPr>
        <w:pStyle w:val="1117"/>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7"/>
        <w:jc w:val="both"/>
        <w:spacing w:after="120"/>
        <w:rPr>
          <w:bCs/>
          <w:iCs/>
          <w:sz w:val="20"/>
          <w:szCs w:val="20"/>
        </w:rPr>
        <w:outlineLvl w:val="5"/>
      </w:pPr>
      <w:r>
        <w:rPr>
          <w:bCs/>
          <w:iCs/>
          <w:sz w:val="20"/>
          <w:szCs w:val="20"/>
        </w:rPr>
      </w:r>
      <w:r>
        <w:rPr>
          <w:bCs/>
          <w:iCs/>
          <w:sz w:val="20"/>
          <w:szCs w:val="20"/>
        </w:rPr>
      </w:r>
      <w:r>
        <w:rPr>
          <w:bCs/>
          <w:iCs/>
          <w:sz w:val="20"/>
          <w:szCs w:val="20"/>
        </w:rPr>
      </w:r>
    </w:p>
    <w:p>
      <w:pPr>
        <w:pStyle w:val="1117"/>
        <w:jc w:val="both"/>
        <w:tabs>
          <w:tab w:val="left" w:pos="284" w:leader="none"/>
          <w:tab w:val="left" w:pos="1134" w:leader="none"/>
        </w:tabs>
        <w:rPr>
          <w:bCs/>
          <w:iCs/>
        </w:rPr>
      </w:pPr>
      <w:r>
        <w:rPr>
          <w:bCs/>
          <w:iCs/>
          <w:sz w:val="20"/>
          <w:szCs w:val="20"/>
        </w:rPr>
        <w:t xml:space="preserve">.</w:t>
      </w:r>
      <w:r>
        <w:rPr>
          <w:bCs/>
          <w:iCs/>
        </w:rPr>
      </w:r>
      <w:r>
        <w:rPr>
          <w:bCs/>
          <w:iCs/>
        </w:rPr>
      </w:r>
    </w:p>
    <w:p>
      <w:pPr>
        <w:pStyle w:val="1166"/>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111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17"/>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7"/>
              <w:jc w:val="center"/>
              <w:rPr>
                <w:sz w:val="20"/>
                <w:szCs w:val="20"/>
              </w:rPr>
            </w:pPr>
            <w:r>
              <w:rPr>
                <w:sz w:val="20"/>
                <w:szCs w:val="20"/>
              </w:rPr>
              <w:t xml:space="preserve">13.1</w:t>
            </w:r>
            <w:r>
              <w:rPr>
                <w:sz w:val="20"/>
                <w:szCs w:val="20"/>
              </w:rPr>
              <w:t xml:space="preserve">.</w:t>
            </w:r>
            <w:r>
              <w:rPr>
                <w:sz w:val="20"/>
                <w:szCs w:val="20"/>
              </w:rPr>
            </w:r>
            <w:r>
              <w:rPr>
                <w:sz w:val="20"/>
                <w:szCs w:val="20"/>
              </w:rPr>
            </w:r>
          </w:p>
        </w:tc>
        <w:tc>
          <w:tcPr>
            <w:tcW w:w="3826" w:type="dxa"/>
            <w:vAlign w:val="top"/>
            <w:textDirection w:val="lrTb"/>
            <w:noWrap w:val="false"/>
          </w:tcPr>
          <w:p>
            <w:pPr>
              <w:pStyle w:val="1117"/>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1117"/>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1117"/>
              <w:jc w:val="center"/>
              <w:rPr>
                <w:sz w:val="20"/>
                <w:szCs w:val="20"/>
              </w:rPr>
            </w:pPr>
            <w:r>
              <w:rPr>
                <w:sz w:val="20"/>
                <w:szCs w:val="20"/>
              </w:rPr>
              <w:t xml:space="preserve">13.2.</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1117"/>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1117"/>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1117"/>
              <w:rPr>
                <w:sz w:val="20"/>
                <w:szCs w:val="20"/>
              </w:rPr>
            </w:pPr>
            <w:r>
              <w:rPr>
                <w:sz w:val="20"/>
                <w:szCs w:val="20"/>
              </w:rPr>
              <w:t xml:space="preserve">Комиссия за совершение операции в сети Интернет:</w:t>
            </w:r>
            <w:r>
              <w:rPr>
                <w:sz w:val="20"/>
                <w:szCs w:val="20"/>
              </w:rPr>
            </w:r>
            <w:r>
              <w:rPr>
                <w:sz w:val="20"/>
                <w:szCs w:val="20"/>
              </w:rPr>
            </w:r>
          </w:p>
          <w:p>
            <w:pPr>
              <w:pStyle w:val="1117"/>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1117"/>
              <w:jc w:val="center"/>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17"/>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1117"/>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1117"/>
              <w:jc w:val="center"/>
              <w:spacing w:before="40" w:after="40"/>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17"/>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1117"/>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1117"/>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1117"/>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1117"/>
              <w:ind w:left="74"/>
              <w:jc w:val="both"/>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1117"/>
              <w:jc w:val="center"/>
              <w:spacing w:before="40" w:after="40"/>
              <w:rPr>
                <w:sz w:val="20"/>
                <w:szCs w:val="20"/>
              </w:rPr>
            </w:pPr>
            <w:r>
              <w:rPr>
                <w:sz w:val="20"/>
                <w:szCs w:val="20"/>
              </w:rPr>
              <w:t xml:space="preserve">13.5.</w:t>
            </w:r>
            <w:r>
              <w:rPr>
                <w:sz w:val="20"/>
                <w:szCs w:val="20"/>
              </w:rPr>
            </w:r>
            <w:r>
              <w:rPr>
                <w:sz w:val="20"/>
                <w:szCs w:val="20"/>
              </w:rPr>
            </w:r>
          </w:p>
        </w:tc>
        <w:tc>
          <w:tcPr>
            <w:tcW w:w="3826" w:type="dxa"/>
            <w:vAlign w:val="top"/>
            <w:textDirection w:val="lrTb"/>
            <w:noWrap w:val="false"/>
          </w:tcPr>
          <w:p>
            <w:pPr>
              <w:pStyle w:val="1117"/>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1117"/>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1117"/>
              <w:jc w:val="center"/>
              <w:spacing w:before="40" w:after="40"/>
              <w:rPr>
                <w:sz w:val="20"/>
                <w:szCs w:val="20"/>
              </w:rPr>
            </w:pPr>
            <w:r>
              <w:rPr>
                <w:sz w:val="20"/>
                <w:szCs w:val="20"/>
              </w:rPr>
              <w:t xml:space="preserve">13.5.1.</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7" w:type="dxa"/>
            <w:vAlign w:val="top"/>
            <w:textDirection w:val="lrTb"/>
            <w:noWrap w:val="false"/>
          </w:tcPr>
          <w:p>
            <w:pPr>
              <w:pStyle w:val="1117"/>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1117"/>
              <w:jc w:val="center"/>
              <w:spacing w:before="40" w:after="40"/>
              <w:rPr>
                <w:sz w:val="20"/>
                <w:szCs w:val="20"/>
              </w:rPr>
            </w:pPr>
            <w:r>
              <w:rPr>
                <w:sz w:val="20"/>
                <w:szCs w:val="20"/>
              </w:rPr>
              <w:t xml:space="preserve">13.5.1.1.</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1117"/>
              <w:ind w:left="72"/>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1117"/>
              <w:jc w:val="center"/>
              <w:spacing w:before="40" w:after="40"/>
              <w:rPr>
                <w:sz w:val="20"/>
                <w:szCs w:val="20"/>
              </w:rPr>
            </w:pPr>
            <w:r>
              <w:rPr>
                <w:sz w:val="20"/>
                <w:szCs w:val="20"/>
              </w:rPr>
              <w:t xml:space="preserve">13.5.1.2.</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1117"/>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1117"/>
              <w:jc w:val="center"/>
              <w:spacing w:before="40" w:after="40"/>
              <w:rPr>
                <w:sz w:val="20"/>
                <w:szCs w:val="20"/>
              </w:rPr>
            </w:pPr>
            <w:r>
              <w:rPr>
                <w:sz w:val="20"/>
                <w:szCs w:val="20"/>
              </w:rPr>
              <w:t xml:space="preserve">13.5.1.3.</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1117"/>
              <w:jc w:val="center"/>
              <w:spacing w:before="40" w:after="40"/>
              <w:rPr>
                <w:sz w:val="20"/>
                <w:szCs w:val="20"/>
              </w:rPr>
            </w:pPr>
            <w:r>
              <w:rPr>
                <w:sz w:val="20"/>
                <w:szCs w:val="20"/>
              </w:rPr>
              <w:t xml:space="preserve">0,70% от суммы операции, но не более </w:t>
            </w:r>
            <w:r>
              <w:rPr>
                <w:sz w:val="20"/>
                <w:szCs w:val="20"/>
              </w:rPr>
            </w:r>
            <w:r>
              <w:rPr>
                <w:sz w:val="20"/>
                <w:szCs w:val="20"/>
              </w:rPr>
            </w:r>
          </w:p>
          <w:p>
            <w:pPr>
              <w:pStyle w:val="1117"/>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17"/>
              <w:jc w:val="center"/>
              <w:spacing w:before="40" w:after="40"/>
              <w:rPr>
                <w:sz w:val="20"/>
                <w:szCs w:val="20"/>
              </w:rPr>
            </w:pPr>
            <w:r>
              <w:rPr>
                <w:sz w:val="20"/>
                <w:szCs w:val="20"/>
              </w:rPr>
              <w:t xml:space="preserve">13.5.2.</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7" w:type="dxa"/>
            <w:vAlign w:val="top"/>
            <w:textDirection w:val="lrTb"/>
            <w:noWrap w:val="false"/>
          </w:tcPr>
          <w:p>
            <w:pPr>
              <w:pStyle w:val="1117"/>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1117"/>
              <w:jc w:val="center"/>
              <w:spacing w:before="40" w:after="40"/>
              <w:rPr>
                <w:sz w:val="20"/>
                <w:szCs w:val="20"/>
              </w:rPr>
            </w:pPr>
            <w:r>
              <w:rPr>
                <w:sz w:val="20"/>
                <w:szCs w:val="20"/>
              </w:rPr>
              <w:t xml:space="preserve">13.6.</w:t>
            </w:r>
            <w:r>
              <w:rPr>
                <w:sz w:val="20"/>
                <w:szCs w:val="20"/>
              </w:rPr>
            </w:r>
            <w:r>
              <w:rPr>
                <w:sz w:val="20"/>
                <w:szCs w:val="20"/>
              </w:rPr>
            </w:r>
          </w:p>
        </w:tc>
        <w:tc>
          <w:tcPr>
            <w:tcW w:w="3826" w:type="dxa"/>
            <w:vAlign w:val="top"/>
            <w:textDirection w:val="lrTb"/>
            <w:noWrap w:val="false"/>
          </w:tcPr>
          <w:p>
            <w:pPr>
              <w:pStyle w:val="1117"/>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11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117"/>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17"/>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1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7" w:type="dxa"/>
            <w:vAlign w:val="center"/>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1117"/>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17"/>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1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7" w:type="dxa"/>
            <w:vAlign w:val="center"/>
            <w:textDirection w:val="lrTb"/>
            <w:noWrap w:val="false"/>
          </w:tcPr>
          <w:p>
            <w:pPr>
              <w:pStyle w:val="111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1117"/>
              <w:jc w:val="center"/>
              <w:spacing w:before="40" w:after="40"/>
              <w:rPr>
                <w:b/>
                <w:sz w:val="20"/>
                <w:szCs w:val="20"/>
              </w:rPr>
            </w:pPr>
            <w:r>
              <w:rPr>
                <w:b/>
                <w:sz w:val="20"/>
                <w:szCs w:val="20"/>
              </w:rPr>
            </w:r>
            <w:r>
              <w:rPr>
                <w:b/>
                <w:sz w:val="20"/>
                <w:szCs w:val="20"/>
              </w:rPr>
            </w:r>
            <w:r>
              <w:rPr>
                <w:b/>
                <w:sz w:val="20"/>
                <w:szCs w:val="20"/>
              </w:rPr>
            </w:r>
          </w:p>
        </w:tc>
      </w:tr>
    </w:tbl>
    <w:p>
      <w:pPr>
        <w:pStyle w:val="1117"/>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1117"/>
        <w:jc w:val="both"/>
        <w:rPr>
          <w:i/>
          <w:sz w:val="20"/>
          <w:szCs w:val="20"/>
        </w:rPr>
      </w:pPr>
      <w:r>
        <w:rPr>
          <w:i/>
          <w:sz w:val="16"/>
          <w:szCs w:val="16"/>
        </w:rPr>
        <w:t xml:space="preserve">Примечание: </w:t>
      </w:r>
      <w:r>
        <w:rPr>
          <w:i/>
          <w:sz w:val="20"/>
          <w:szCs w:val="20"/>
        </w:rPr>
      </w:r>
      <w:r>
        <w:rPr>
          <w:i/>
          <w:sz w:val="20"/>
          <w:szCs w:val="20"/>
        </w:rPr>
      </w:r>
    </w:p>
    <w:p>
      <w:pPr>
        <w:pStyle w:val="1117"/>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r>
        <w:rPr>
          <w:sz w:val="16"/>
          <w:szCs w:val="16"/>
        </w:rPr>
      </w:r>
    </w:p>
    <w:p>
      <w:pPr>
        <w:pStyle w:val="1117"/>
        <w:rPr>
          <w:i/>
          <w:sz w:val="16"/>
          <w:szCs w:val="16"/>
        </w:rPr>
      </w:pPr>
      <w:r>
        <w:rPr>
          <w:i/>
          <w:sz w:val="16"/>
          <w:szCs w:val="16"/>
        </w:rPr>
      </w:r>
      <w:r>
        <w:rPr>
          <w:i/>
          <w:sz w:val="16"/>
          <w:szCs w:val="16"/>
        </w:rPr>
      </w:r>
      <w:r>
        <w:rPr>
          <w:i/>
          <w:sz w:val="16"/>
          <w:szCs w:val="16"/>
        </w:rPr>
      </w:r>
    </w:p>
    <w:p>
      <w:pPr>
        <w:pStyle w:val="1121"/>
        <w:keepLines/>
      </w:pPr>
      <w:r>
        <w:t xml:space="preserve">14.</w:t>
      </w:r>
      <w:r>
        <w:t xml:space="preserve"> </w:t>
      </w:r>
      <w:r>
        <w:t xml:space="preserve">Депозитарные</w:t>
      </w:r>
      <w:r>
        <w:t xml:space="preserve"> </w:t>
      </w:r>
      <w:r>
        <w:t xml:space="preserve">услуги</w:t>
      </w:r>
      <w:r>
        <w:t xml:space="preserve">**</w:t>
      </w:r>
      <w:r/>
    </w:p>
    <w:p>
      <w:pPr>
        <w:pStyle w:val="111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2 000 руб., </w:t>
            </w:r>
            <w:r>
              <w:rPr>
                <w:sz w:val="20"/>
                <w:szCs w:val="20"/>
              </w:rPr>
            </w:r>
            <w:r>
              <w:rPr>
                <w:sz w:val="20"/>
                <w:szCs w:val="20"/>
              </w:rPr>
            </w:r>
          </w:p>
          <w:p>
            <w:pPr>
              <w:pStyle w:val="1117"/>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17"/>
              <w:rPr>
                <w:sz w:val="20"/>
                <w:szCs w:val="20"/>
              </w:rPr>
            </w:pPr>
            <w:r>
              <w:rPr>
                <w:sz w:val="20"/>
                <w:szCs w:val="20"/>
              </w:rPr>
              <w:t xml:space="preserve">АО «Россельхозбанк» в НКО </w:t>
            </w:r>
            <w:r>
              <w:rPr>
                <w:sz w:val="20"/>
                <w:szCs w:val="20"/>
              </w:rPr>
            </w:r>
            <w:r>
              <w:rPr>
                <w:sz w:val="20"/>
                <w:szCs w:val="20"/>
              </w:rPr>
            </w:r>
          </w:p>
          <w:p>
            <w:pPr>
              <w:pStyle w:val="1117"/>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1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1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1117"/>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r>
              <w:rPr>
                <w:bCs/>
                <w:iCs/>
                <w:sz w:val="20"/>
                <w:szCs w:val="20"/>
              </w:rPr>
            </w:r>
          </w:p>
          <w:p>
            <w:pPr>
              <w:pStyle w:val="1117"/>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1117"/>
              <w:ind w:left="-72" w:right="-101"/>
              <w:jc w:val="center"/>
              <w:spacing w:before="40" w:after="40"/>
              <w:rPr>
                <w:bCs/>
                <w:sz w:val="20"/>
                <w:szCs w:val="20"/>
              </w:rPr>
            </w:pPr>
            <w:r>
              <w:rPr>
                <w:color w:val="000000"/>
                <w:sz w:val="20"/>
                <w:szCs w:val="20"/>
              </w:rPr>
              <w:t xml:space="preserve">Средневзвешенная стоимость</w:t>
            </w:r>
            <w:r>
              <w:rPr>
                <w:rStyle w:val="1162"/>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1117"/>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7"/>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1117"/>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1117"/>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1117"/>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7"/>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7"/>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1417" w:type="dxa"/>
            <w:vAlign w:val="top"/>
            <w:textDirection w:val="lrTb"/>
            <w:noWrap w:val="false"/>
          </w:tcPr>
          <w:p>
            <w:pPr>
              <w:pStyle w:val="1117"/>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1117"/>
              <w:jc w:val="center"/>
              <w:spacing w:before="40" w:after="40"/>
              <w:rPr>
                <w:bCs/>
                <w:sz w:val="20"/>
                <w:szCs w:val="20"/>
              </w:rPr>
            </w:pPr>
            <w:r>
              <w:rPr>
                <w:bCs/>
                <w:sz w:val="20"/>
                <w:szCs w:val="20"/>
              </w:rPr>
              <w:t xml:space="preserve">14.2.7.2.</w:t>
            </w:r>
            <w:r>
              <w:rPr>
                <w:bCs/>
                <w:sz w:val="20"/>
                <w:szCs w:val="20"/>
              </w:rPr>
            </w:r>
            <w:r>
              <w:rPr>
                <w:bCs/>
                <w:sz w:val="20"/>
                <w:szCs w:val="20"/>
              </w:rPr>
            </w:r>
          </w:p>
        </w:tc>
        <w:tc>
          <w:tcPr>
            <w:tcW w:w="3970" w:type="dxa"/>
            <w:vAlign w:val="top"/>
            <w:vMerge w:val="restart"/>
            <w:textDirection w:val="lrTb"/>
            <w:noWrap w:val="false"/>
          </w:tcPr>
          <w:p>
            <w:pPr>
              <w:pStyle w:val="1117"/>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419" w:type="dxa"/>
            <w:vAlign w:val="top"/>
            <w:textDirection w:val="lrTb"/>
            <w:noWrap w:val="false"/>
          </w:tcPr>
          <w:p>
            <w:pPr>
              <w:pStyle w:val="1117"/>
              <w:jc w:val="center"/>
              <w:spacing w:before="40" w:after="40"/>
              <w:rPr>
                <w:sz w:val="20"/>
                <w:szCs w:val="20"/>
              </w:rPr>
            </w:pPr>
            <w:r>
              <w:rPr>
                <w:sz w:val="20"/>
                <w:szCs w:val="20"/>
              </w:rPr>
              <w:t xml:space="preserve">до 0,5</w:t>
            </w:r>
            <w:r>
              <w:rPr>
                <w:sz w:val="20"/>
                <w:szCs w:val="20"/>
              </w:rPr>
            </w:r>
            <w:r>
              <w:rPr>
                <w:sz w:val="20"/>
                <w:szCs w:val="20"/>
              </w:rPr>
            </w:r>
          </w:p>
        </w:tc>
        <w:tc>
          <w:tcPr>
            <w:tcW w:w="1417" w:type="dxa"/>
            <w:vAlign w:val="top"/>
            <w:textDirection w:val="lrTb"/>
            <w:noWrap w:val="false"/>
          </w:tcPr>
          <w:p>
            <w:pPr>
              <w:pStyle w:val="1117"/>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jc w:val="center"/>
              <w:spacing w:before="40" w:after="40"/>
              <w:rPr>
                <w:sz w:val="20"/>
                <w:szCs w:val="20"/>
              </w:rPr>
            </w:pPr>
            <w:r>
              <w:rPr>
                <w:sz w:val="20"/>
                <w:szCs w:val="20"/>
              </w:rPr>
              <w:t xml:space="preserve">от 0,5 до 1</w:t>
            </w:r>
            <w:r>
              <w:rPr>
                <w:sz w:val="20"/>
                <w:szCs w:val="20"/>
              </w:rPr>
            </w:r>
            <w:r>
              <w:rPr>
                <w:sz w:val="20"/>
                <w:szCs w:val="20"/>
              </w:rPr>
            </w:r>
          </w:p>
        </w:tc>
        <w:tc>
          <w:tcPr>
            <w:tcW w:w="1417" w:type="dxa"/>
            <w:vAlign w:val="top"/>
            <w:textDirection w:val="lrTb"/>
            <w:noWrap w:val="false"/>
          </w:tcPr>
          <w:p>
            <w:pPr>
              <w:pStyle w:val="1117"/>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jc w:val="center"/>
              <w:spacing w:before="40" w:after="40"/>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17"/>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1117"/>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17"/>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17"/>
              <w:jc w:val="center"/>
              <w:spacing w:before="40" w:after="40"/>
              <w:rPr>
                <w:sz w:val="20"/>
                <w:szCs w:val="20"/>
              </w:rPr>
            </w:pPr>
            <w:r>
              <w:rPr>
                <w:sz w:val="20"/>
                <w:szCs w:val="20"/>
              </w:rPr>
              <w:t xml:space="preserve">свыше 5</w:t>
            </w:r>
            <w:r>
              <w:rPr>
                <w:sz w:val="20"/>
                <w:szCs w:val="20"/>
              </w:rPr>
            </w:r>
            <w:r>
              <w:rPr>
                <w:sz w:val="20"/>
                <w:szCs w:val="20"/>
              </w:rPr>
            </w:r>
          </w:p>
        </w:tc>
        <w:tc>
          <w:tcPr>
            <w:tcW w:w="1417" w:type="dxa"/>
            <w:vAlign w:val="top"/>
            <w:textDirection w:val="lrTb"/>
            <w:noWrap w:val="false"/>
          </w:tcPr>
          <w:p>
            <w:pPr>
              <w:pStyle w:val="1117"/>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1117"/>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1117"/>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1117"/>
              <w:jc w:val="center"/>
              <w:spacing w:before="40" w:after="40"/>
              <w:rPr>
                <w:bCs/>
                <w:iCs/>
                <w:sz w:val="20"/>
                <w:szCs w:val="20"/>
              </w:rPr>
            </w:pPr>
            <w:r>
              <w:rPr>
                <w:bCs/>
                <w:iCs/>
                <w:sz w:val="20"/>
                <w:szCs w:val="20"/>
              </w:rPr>
            </w:r>
            <w:r>
              <w:rPr>
                <w:bCs/>
                <w:iCs/>
                <w:sz w:val="20"/>
                <w:szCs w:val="20"/>
              </w:rPr>
            </w:r>
            <w:r>
              <w:rPr>
                <w:bCs/>
                <w:iCs/>
                <w:sz w:val="20"/>
                <w:szCs w:val="20"/>
              </w:rPr>
            </w:r>
          </w:p>
          <w:p>
            <w:pPr>
              <w:pStyle w:val="1117"/>
              <w:jc w:val="center"/>
              <w:spacing w:before="40" w:after="40"/>
              <w:rPr>
                <w:bCs/>
                <w:iCs/>
                <w:sz w:val="20"/>
                <w:szCs w:val="20"/>
              </w:rPr>
            </w:pPr>
            <w:r>
              <w:rPr>
                <w:bCs/>
                <w:iCs/>
                <w:sz w:val="20"/>
                <w:szCs w:val="20"/>
              </w:rPr>
            </w:r>
            <w:r>
              <w:rPr>
                <w:bCs/>
                <w:iCs/>
                <w:sz w:val="20"/>
                <w:szCs w:val="20"/>
              </w:rPr>
            </w:r>
            <w:r>
              <w:rPr>
                <w:bCs/>
                <w:iCs/>
                <w:sz w:val="20"/>
                <w:szCs w:val="20"/>
              </w:rPr>
            </w:r>
          </w:p>
          <w:p>
            <w:pPr>
              <w:pStyle w:val="1117"/>
              <w:jc w:val="center"/>
              <w:spacing w:before="40" w:after="40"/>
              <w:rPr>
                <w:bCs/>
                <w:iCs/>
                <w:sz w:val="20"/>
                <w:szCs w:val="20"/>
              </w:rPr>
            </w:pPr>
            <w:r>
              <w:rPr>
                <w:bCs/>
                <w:iCs/>
                <w:sz w:val="20"/>
                <w:szCs w:val="20"/>
              </w:rPr>
            </w:r>
            <w:r>
              <w:rPr>
                <w:bCs/>
                <w:iCs/>
                <w:sz w:val="20"/>
                <w:szCs w:val="20"/>
              </w:rPr>
            </w:r>
            <w:r>
              <w:rPr>
                <w:bCs/>
                <w:iCs/>
                <w:sz w:val="20"/>
                <w:szCs w:val="20"/>
              </w:rPr>
            </w:r>
          </w:p>
          <w:p>
            <w:pPr>
              <w:pStyle w:val="1117"/>
              <w:jc w:val="center"/>
              <w:spacing w:before="40" w:after="40"/>
              <w:rPr>
                <w:bCs/>
                <w:iCs/>
                <w:sz w:val="20"/>
                <w:szCs w:val="20"/>
              </w:rPr>
            </w:pPr>
            <w:r>
              <w:rPr>
                <w:bCs/>
                <w:iCs/>
                <w:sz w:val="20"/>
                <w:szCs w:val="20"/>
              </w:rPr>
            </w:r>
            <w:r>
              <w:rPr>
                <w:bCs/>
                <w:iCs/>
                <w:sz w:val="20"/>
                <w:szCs w:val="20"/>
              </w:rPr>
            </w:r>
            <w:r>
              <w:rPr>
                <w:bCs/>
                <w:iCs/>
                <w:sz w:val="20"/>
                <w:szCs w:val="20"/>
              </w:rPr>
            </w:r>
          </w:p>
          <w:p>
            <w:pPr>
              <w:pStyle w:val="1117"/>
              <w:jc w:val="center"/>
              <w:spacing w:before="40" w:after="40"/>
              <w:rPr>
                <w:bCs/>
                <w:iCs/>
                <w:sz w:val="20"/>
                <w:szCs w:val="20"/>
              </w:rPr>
            </w:pPr>
            <w:r>
              <w:rPr>
                <w:bCs/>
                <w:iCs/>
                <w:sz w:val="20"/>
                <w:szCs w:val="20"/>
              </w:rPr>
            </w:r>
            <w:r>
              <w:rPr>
                <w:bCs/>
                <w:iCs/>
                <w:sz w:val="20"/>
                <w:szCs w:val="20"/>
              </w:rPr>
            </w:r>
            <w:r>
              <w:rPr>
                <w:bCs/>
                <w:iCs/>
                <w:sz w:val="20"/>
                <w:szCs w:val="20"/>
              </w:rPr>
            </w:r>
          </w:p>
          <w:p>
            <w:pPr>
              <w:pStyle w:val="1117"/>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1117"/>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17"/>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1117"/>
              <w:jc w:val="center"/>
              <w:spacing w:before="40" w:after="40"/>
              <w:rPr>
                <w:sz w:val="20"/>
                <w:szCs w:val="20"/>
              </w:rPr>
            </w:pPr>
            <w:r>
              <w:rPr>
                <w:sz w:val="20"/>
                <w:szCs w:val="20"/>
              </w:rPr>
            </w:r>
            <w:r>
              <w:rPr>
                <w:sz w:val="20"/>
                <w:szCs w:val="20"/>
              </w:rPr>
            </w:r>
            <w:r>
              <w:rPr>
                <w:sz w:val="20"/>
                <w:szCs w:val="20"/>
              </w:rPr>
            </w:r>
          </w:p>
          <w:p>
            <w:pPr>
              <w:pStyle w:val="1117"/>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1117"/>
              <w:jc w:val="center"/>
              <w:spacing w:before="40" w:after="40"/>
              <w:rPr>
                <w:bCs/>
                <w:sz w:val="20"/>
                <w:szCs w:val="20"/>
              </w:rPr>
            </w:pPr>
            <w:r>
              <w:rPr>
                <w:bCs/>
                <w:sz w:val="20"/>
                <w:szCs w:val="20"/>
              </w:rPr>
              <w:t xml:space="preserve">14.2.7.5.</w:t>
            </w:r>
            <w:r>
              <w:rPr>
                <w:bCs/>
                <w:sz w:val="20"/>
                <w:szCs w:val="20"/>
              </w:rPr>
            </w:r>
            <w:r>
              <w:rPr>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17"/>
              <w:spacing w:before="40" w:after="40"/>
              <w:rPr>
                <w:sz w:val="20"/>
                <w:szCs w:val="20"/>
              </w:rPr>
            </w:pPr>
            <w:r>
              <w:rPr>
                <w:sz w:val="20"/>
                <w:szCs w:val="20"/>
              </w:rPr>
            </w:r>
            <w:r>
              <w:rPr>
                <w:sz w:val="20"/>
                <w:szCs w:val="20"/>
              </w:rPr>
            </w:r>
            <w:r>
              <w:rPr>
                <w:sz w:val="20"/>
                <w:szCs w:val="20"/>
              </w:rPr>
            </w:r>
          </w:p>
          <w:p>
            <w:pPr>
              <w:pStyle w:val="1117"/>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1117"/>
              <w:spacing w:before="40" w:after="40"/>
              <w:rPr>
                <w:sz w:val="20"/>
                <w:szCs w:val="20"/>
              </w:rPr>
            </w:pPr>
            <w:r>
              <w:rPr>
                <w:sz w:val="20"/>
                <w:szCs w:val="20"/>
              </w:rPr>
            </w:r>
            <w:r>
              <w:rPr>
                <w:sz w:val="20"/>
                <w:szCs w:val="20"/>
              </w:rPr>
            </w:r>
            <w:r>
              <w:rPr>
                <w:sz w:val="20"/>
                <w:szCs w:val="20"/>
              </w:rPr>
            </w:r>
          </w:p>
          <w:p>
            <w:pPr>
              <w:pStyle w:val="1117"/>
              <w:spacing w:before="40" w:after="40"/>
              <w:rPr>
                <w:sz w:val="20"/>
                <w:szCs w:val="20"/>
              </w:rPr>
            </w:pPr>
            <w:r>
              <w:rPr>
                <w:sz w:val="20"/>
                <w:szCs w:val="20"/>
              </w:rPr>
            </w:r>
            <w:r>
              <w:rPr>
                <w:sz w:val="20"/>
                <w:szCs w:val="20"/>
              </w:rPr>
            </w:r>
            <w:r>
              <w:rPr>
                <w:sz w:val="20"/>
                <w:szCs w:val="20"/>
              </w:rPr>
            </w:r>
          </w:p>
          <w:p>
            <w:pPr>
              <w:pStyle w:val="1117"/>
              <w:spacing w:before="40" w:after="40"/>
              <w:rPr>
                <w:sz w:val="20"/>
                <w:szCs w:val="20"/>
              </w:rPr>
            </w:pPr>
            <w:r>
              <w:rPr>
                <w:sz w:val="20"/>
                <w:szCs w:val="20"/>
              </w:rPr>
            </w:r>
            <w:r>
              <w:rPr>
                <w:sz w:val="20"/>
                <w:szCs w:val="20"/>
              </w:rPr>
            </w:r>
            <w:r>
              <w:rPr>
                <w:sz w:val="20"/>
                <w:szCs w:val="20"/>
              </w:rPr>
            </w:r>
          </w:p>
          <w:p>
            <w:pPr>
              <w:pStyle w:val="1117"/>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30 руб.</w:t>
            </w:r>
            <w:r>
              <w:rPr>
                <w:sz w:val="20"/>
                <w:szCs w:val="20"/>
              </w:rPr>
            </w:r>
            <w:r>
              <w:rPr>
                <w:sz w:val="20"/>
                <w:szCs w:val="20"/>
              </w:rPr>
            </w:r>
          </w:p>
          <w:p>
            <w:pPr>
              <w:pStyle w:val="1117"/>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10 руб.</w:t>
            </w:r>
            <w:r>
              <w:rPr>
                <w:sz w:val="20"/>
                <w:szCs w:val="20"/>
              </w:rPr>
            </w:r>
            <w:r>
              <w:rPr>
                <w:sz w:val="20"/>
                <w:szCs w:val="20"/>
              </w:rPr>
            </w:r>
          </w:p>
          <w:p>
            <w:pPr>
              <w:pStyle w:val="1117"/>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30 руб.</w:t>
            </w:r>
            <w:r>
              <w:rPr>
                <w:sz w:val="20"/>
                <w:szCs w:val="20"/>
              </w:rPr>
            </w:r>
            <w:r>
              <w:rPr>
                <w:sz w:val="20"/>
                <w:szCs w:val="20"/>
              </w:rPr>
            </w:r>
          </w:p>
          <w:p>
            <w:pPr>
              <w:pStyle w:val="1117"/>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10 руб.</w:t>
            </w:r>
            <w:r>
              <w:rPr>
                <w:sz w:val="20"/>
                <w:szCs w:val="20"/>
              </w:rPr>
            </w:r>
            <w:r>
              <w:rPr>
                <w:sz w:val="20"/>
                <w:szCs w:val="20"/>
              </w:rPr>
            </w:r>
          </w:p>
          <w:p>
            <w:pPr>
              <w:pStyle w:val="1117"/>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sz w:val="20"/>
                <w:szCs w:val="20"/>
              </w:rPr>
            </w:pPr>
            <w:r>
              <w:rPr>
                <w:sz w:val="20"/>
                <w:szCs w:val="20"/>
              </w:rPr>
              <w:t xml:space="preserve">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600 руб.</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7"/>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100 руб.</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0,1% от суммы сделки,</w:t>
            </w:r>
            <w:r>
              <w:rPr>
                <w:sz w:val="20"/>
                <w:szCs w:val="20"/>
              </w:rPr>
            </w:r>
            <w:r>
              <w:rPr>
                <w:sz w:val="20"/>
                <w:szCs w:val="20"/>
              </w:rPr>
            </w:r>
          </w:p>
          <w:p>
            <w:pPr>
              <w:pStyle w:val="1117"/>
              <w:jc w:val="center"/>
              <w:rPr>
                <w:sz w:val="20"/>
                <w:szCs w:val="20"/>
              </w:rPr>
            </w:pPr>
            <w:r>
              <w:rPr>
                <w:sz w:val="20"/>
                <w:szCs w:val="20"/>
              </w:rPr>
              <w:t xml:space="preserve">максимум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2836" w:type="dxa"/>
            <w:vAlign w:val="center"/>
            <w:vMerge w:val="restart"/>
            <w:textDirection w:val="lrTb"/>
            <w:noWrap w:val="false"/>
          </w:tcPr>
          <w:p>
            <w:pPr>
              <w:pStyle w:val="1117"/>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17"/>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1117"/>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111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W w:w="2836" w:type="dxa"/>
            <w:vAlign w:val="top"/>
            <w:textDirection w:val="lrTb"/>
            <w:noWrap w:val="false"/>
          </w:tcPr>
          <w:p>
            <w:pPr>
              <w:pStyle w:val="1117"/>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17"/>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2836" w:type="dxa"/>
            <w:vAlign w:val="top"/>
            <w:textDirection w:val="lrTb"/>
            <w:noWrap w:val="false"/>
          </w:tcPr>
          <w:p>
            <w:pPr>
              <w:pStyle w:val="1117"/>
              <w:jc w:val="center"/>
              <w:spacing w:before="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1 500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500 руб.</w:t>
            </w:r>
            <w:r>
              <w:rPr>
                <w:sz w:val="20"/>
                <w:szCs w:val="20"/>
              </w:rPr>
            </w:r>
            <w:r>
              <w:rPr>
                <w:sz w:val="20"/>
                <w:szCs w:val="20"/>
              </w:rPr>
            </w:r>
          </w:p>
          <w:p>
            <w:pPr>
              <w:pStyle w:val="111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1 000 руб.</w:t>
            </w:r>
            <w:r>
              <w:rPr>
                <w:sz w:val="20"/>
                <w:szCs w:val="20"/>
              </w:rPr>
            </w:r>
            <w:r>
              <w:rPr>
                <w:sz w:val="20"/>
                <w:szCs w:val="20"/>
              </w:rPr>
            </w:r>
          </w:p>
          <w:p>
            <w:pPr>
              <w:pStyle w:val="111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17"/>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в рублях</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350 руб.</w:t>
            </w:r>
            <w:r>
              <w:rPr>
                <w:sz w:val="20"/>
                <w:szCs w:val="20"/>
              </w:rPr>
            </w:r>
            <w:r>
              <w:rPr>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W w:w="2836" w:type="dxa"/>
            <w:vAlign w:val="top"/>
            <w:textDirection w:val="lrTb"/>
            <w:noWrap w:val="false"/>
          </w:tcPr>
          <w:p>
            <w:pPr>
              <w:pStyle w:val="116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67"/>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r>
              <w:rPr>
                <w:rFonts w:eastAsia="Times New Roman"/>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116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1117"/>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1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17"/>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1 000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2836" w:type="dxa"/>
            <w:vAlign w:val="top"/>
            <w:textDirection w:val="lrTb"/>
            <w:noWrap w:val="false"/>
          </w:tcPr>
          <w:p>
            <w:pPr>
              <w:pStyle w:val="111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17"/>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17"/>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1117"/>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2836" w:type="dxa"/>
            <w:vAlign w:val="top"/>
            <w:textDirection w:val="lrTb"/>
            <w:noWrap w:val="false"/>
          </w:tcPr>
          <w:p>
            <w:pPr>
              <w:pStyle w:val="1117"/>
              <w:jc w:val="center"/>
              <w:spacing w:before="40" w:after="40"/>
              <w:rPr>
                <w:sz w:val="20"/>
                <w:szCs w:val="20"/>
              </w:rPr>
            </w:pPr>
            <w:r>
              <w:rPr>
                <w:sz w:val="20"/>
                <w:szCs w:val="20"/>
              </w:rPr>
              <w:t xml:space="preserve">100 руб. за лист</w:t>
            </w:r>
            <w:r>
              <w:rPr>
                <w:sz w:val="20"/>
                <w:szCs w:val="20"/>
              </w:rPr>
            </w:r>
            <w:r>
              <w:rPr>
                <w:sz w:val="20"/>
                <w:szCs w:val="20"/>
              </w:rPr>
            </w:r>
          </w:p>
        </w:tc>
        <w:tc>
          <w:tcPr>
            <w:tcW w:w="2693" w:type="dxa"/>
            <w:vAlign w:val="top"/>
            <w:textDirection w:val="lrTb"/>
            <w:noWrap w:val="false"/>
          </w:tcPr>
          <w:p>
            <w:pPr>
              <w:pStyle w:val="111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117"/>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17"/>
      </w:pPr>
      <w:r/>
      <w:r/>
    </w:p>
    <w:p>
      <w:pPr>
        <w:pStyle w:val="1121"/>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1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7"/>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7"/>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t xml:space="preserve">305 руб./шт.</w:t>
            </w:r>
            <w:r>
              <w:rPr>
                <w:sz w:val="20"/>
                <w:szCs w:val="20"/>
              </w:rPr>
            </w:r>
            <w:r>
              <w:rPr>
                <w:sz w:val="20"/>
                <w:szCs w:val="20"/>
              </w:rPr>
            </w:r>
          </w:p>
          <w:p>
            <w:pPr>
              <w:pStyle w:val="1117"/>
              <w:jc w:val="center"/>
              <w:rPr>
                <w:sz w:val="20"/>
                <w:szCs w:val="20"/>
              </w:rPr>
            </w:pPr>
            <w:r>
              <w:rPr>
                <w:sz w:val="20"/>
                <w:szCs w:val="20"/>
              </w:rPr>
              <w:t xml:space="preserve">285 руб./шт.</w:t>
            </w:r>
            <w:r>
              <w:rPr>
                <w:sz w:val="20"/>
                <w:szCs w:val="20"/>
              </w:rPr>
            </w:r>
            <w:r>
              <w:rPr>
                <w:sz w:val="20"/>
                <w:szCs w:val="20"/>
              </w:rPr>
            </w:r>
          </w:p>
          <w:p>
            <w:pPr>
              <w:pStyle w:val="1117"/>
              <w:jc w:val="center"/>
              <w:rPr>
                <w:sz w:val="20"/>
                <w:szCs w:val="20"/>
              </w:rPr>
            </w:pPr>
            <w:r>
              <w:rPr>
                <w:sz w:val="20"/>
                <w:szCs w:val="20"/>
              </w:rPr>
              <w:t xml:space="preserve">265 руб./шт.</w:t>
            </w:r>
            <w:r>
              <w:rPr>
                <w:sz w:val="20"/>
                <w:szCs w:val="20"/>
              </w:rPr>
            </w:r>
            <w:r>
              <w:rPr>
                <w:sz w:val="20"/>
                <w:szCs w:val="20"/>
              </w:rPr>
            </w:r>
          </w:p>
          <w:p>
            <w:pPr>
              <w:pStyle w:val="1117"/>
              <w:jc w:val="center"/>
              <w:rPr>
                <w:sz w:val="20"/>
                <w:szCs w:val="20"/>
              </w:rPr>
            </w:pPr>
            <w:r>
              <w:rPr>
                <w:sz w:val="20"/>
                <w:szCs w:val="20"/>
              </w:rPr>
              <w:t xml:space="preserve">245 руб./шт.</w:t>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t xml:space="preserve">155 руб./шт.</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7"/>
              <w:rPr>
                <w:sz w:val="20"/>
                <w:szCs w:val="20"/>
              </w:rPr>
            </w:pPr>
            <w:r>
              <w:rPr>
                <w:sz w:val="20"/>
                <w:szCs w:val="20"/>
              </w:rPr>
              <w:t xml:space="preserve">Комиссия включает НДС</w:t>
            </w:r>
            <w:r>
              <w:rPr>
                <w:sz w:val="20"/>
                <w:szCs w:val="20"/>
              </w:rPr>
            </w:r>
            <w:r>
              <w:rPr>
                <w:sz w:val="20"/>
                <w:szCs w:val="20"/>
              </w:rPr>
            </w:r>
          </w:p>
        </w:tc>
      </w:tr>
    </w:tbl>
    <w:p>
      <w:pPr>
        <w:pStyle w:val="1121"/>
      </w:pPr>
      <w:r/>
      <w:r/>
    </w:p>
    <w:p>
      <w:pPr>
        <w:pStyle w:val="1121"/>
      </w:pPr>
      <w:r/>
      <w:r/>
    </w:p>
    <w:p>
      <w:pPr>
        <w:pStyle w:val="1121"/>
      </w:pPr>
      <w:r>
        <w:t xml:space="preserve">16. Операции с драгоценными металлами</w:t>
      </w:r>
      <w:r/>
    </w:p>
    <w:p>
      <w:pPr>
        <w:pStyle w:val="1117"/>
        <w:rPr>
          <w:lang w:eastAsia="en-US"/>
        </w:rPr>
      </w:pPr>
      <w:r>
        <w:rPr>
          <w:lang w:eastAsia="en-US"/>
        </w:rPr>
      </w: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17"/>
              <w:jc w:val="center"/>
              <w:rPr>
                <w:b/>
                <w:sz w:val="20"/>
                <w:szCs w:val="20"/>
              </w:rPr>
            </w:pPr>
            <w:r>
              <w:rPr>
                <w:b/>
                <w:sz w:val="20"/>
                <w:szCs w:val="20"/>
              </w:rPr>
              <w:t xml:space="preserve">№</w:t>
            </w:r>
            <w:r>
              <w:rPr>
                <w:b/>
                <w:sz w:val="20"/>
                <w:szCs w:val="20"/>
              </w:rPr>
            </w:r>
            <w:r>
              <w:rPr>
                <w:b/>
                <w:sz w:val="20"/>
                <w:szCs w:val="20"/>
              </w:rPr>
            </w:r>
          </w:p>
          <w:p>
            <w:pPr>
              <w:pStyle w:val="1117"/>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17"/>
              <w:jc w:val="center"/>
              <w:rPr>
                <w:b/>
                <w:sz w:val="20"/>
                <w:szCs w:val="20"/>
              </w:rPr>
            </w:pPr>
            <w:r>
              <w:rPr>
                <w:b/>
                <w:sz w:val="20"/>
                <w:szCs w:val="20"/>
              </w:rPr>
              <w:t xml:space="preserve">Наименование услуги</w:t>
            </w:r>
            <w:r>
              <w:rPr>
                <w:b/>
                <w:sz w:val="20"/>
                <w:szCs w:val="20"/>
              </w:rPr>
            </w:r>
            <w:r>
              <w:rPr>
                <w:b/>
                <w:sz w:val="20"/>
                <w:szCs w:val="20"/>
              </w:rPr>
            </w:r>
          </w:p>
        </w:tc>
        <w:tc>
          <w:tcPr>
            <w:tcW w:w="3010" w:type="dxa"/>
            <w:vAlign w:val="center"/>
            <w:textDirection w:val="lrTb"/>
            <w:noWrap w:val="false"/>
          </w:tcPr>
          <w:p>
            <w:pPr>
              <w:pStyle w:val="1117"/>
              <w:jc w:val="center"/>
              <w:rPr>
                <w:b/>
                <w:sz w:val="20"/>
                <w:szCs w:val="20"/>
              </w:rPr>
            </w:pPr>
            <w:r>
              <w:rPr>
                <w:b/>
                <w:sz w:val="20"/>
                <w:szCs w:val="20"/>
              </w:rPr>
              <w:t xml:space="preserve">Тариф</w:t>
            </w:r>
            <w:r>
              <w:rPr>
                <w:b/>
                <w:sz w:val="20"/>
                <w:szCs w:val="20"/>
              </w:rPr>
            </w:r>
            <w:r>
              <w:rPr>
                <w:b/>
                <w:sz w:val="20"/>
                <w:szCs w:val="20"/>
              </w:rPr>
            </w:r>
          </w:p>
        </w:tc>
        <w:tc>
          <w:tcPr>
            <w:tcW w:w="2127" w:type="dxa"/>
            <w:vAlign w:val="center"/>
            <w:vMerge w:val="restart"/>
            <w:textDirection w:val="lrTb"/>
            <w:noWrap w:val="false"/>
          </w:tcPr>
          <w:p>
            <w:pPr>
              <w:pStyle w:val="111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c>
          <w:tcPr>
            <w:tcW w:w="3010" w:type="dxa"/>
            <w:vAlign w:val="center"/>
            <w:textDirection w:val="lrTb"/>
            <w:noWrap w:val="false"/>
          </w:tcPr>
          <w:p>
            <w:pPr>
              <w:pStyle w:val="111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111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8965" w:type="dxa"/>
            <w:vAlign w:val="top"/>
            <w:textDirection w:val="lrTb"/>
            <w:noWrap w:val="false"/>
          </w:tcPr>
          <w:p>
            <w:pPr>
              <w:pStyle w:val="1117"/>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8965" w:type="dxa"/>
            <w:vAlign w:val="top"/>
            <w:textDirection w:val="lrTb"/>
            <w:noWrap w:val="false"/>
          </w:tcPr>
          <w:p>
            <w:pPr>
              <w:pStyle w:val="1117"/>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17"/>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7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3828" w:type="dxa"/>
            <w:vAlign w:val="top"/>
            <w:textDirection w:val="lrTb"/>
            <w:noWrap w:val="false"/>
          </w:tcPr>
          <w:p>
            <w:pPr>
              <w:pStyle w:val="117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47"/>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17"/>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47"/>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17"/>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17"/>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2"/>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17"/>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0"/>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2"/>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17"/>
              <w:jc w:val="center"/>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W w:w="3828"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0"/>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0"/>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17"/>
        <w:ind w:left="720"/>
        <w:jc w:val="center"/>
        <w:keepNext/>
        <w:spacing w:after="40"/>
        <w:rPr>
          <w:b/>
          <w:bCs/>
        </w:rPr>
        <w:outlineLvl w:val="1"/>
      </w:pPr>
      <w:r>
        <w:rPr>
          <w:b/>
          <w:bCs/>
        </w:rPr>
      </w:r>
      <w:r>
        <w:rPr>
          <w:b/>
          <w:bCs/>
        </w:rPr>
      </w:r>
      <w:r>
        <w:rPr>
          <w:b/>
          <w:bCs/>
        </w:rPr>
      </w:r>
    </w:p>
    <w:p>
      <w:pPr>
        <w:pStyle w:val="1117"/>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1117"/>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1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1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1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1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1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1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rPr>
            </w:pPr>
            <w:r>
              <w:rPr>
                <w:bCs/>
              </w:rPr>
              <w:t xml:space="preserve">17.1.3.</w:t>
            </w:r>
            <w:r>
              <w:rPr>
                <w:bCs/>
              </w:rPr>
            </w:r>
            <w:r>
              <w:rPr>
                <w:bCs/>
              </w:rPr>
            </w:r>
          </w:p>
        </w:tc>
        <w:tc>
          <w:tcPr>
            <w:gridSpan w:val="3"/>
            <w:tcW w:w="4444" w:type="pct"/>
            <w:vAlign w:val="top"/>
            <w:textDirection w:val="lrTb"/>
            <w:noWrap w:val="false"/>
          </w:tcPr>
          <w:p>
            <w:pPr>
              <w:pStyle w:val="1117"/>
              <w:jc w:val="both"/>
              <w:spacing w:before="40"/>
              <w:rPr>
                <w:bCs/>
              </w:rPr>
            </w:pPr>
            <w:r>
              <w:rPr>
                <w:bCs/>
              </w:rPr>
              <w:t xml:space="preserve">Сопровождение криптографической защиты информации</w:t>
            </w:r>
            <w:r>
              <w:rPr>
                <w:bCs/>
              </w:rPr>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1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17"/>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17"/>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1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1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p>
            <w:pPr>
              <w:pStyle w:val="111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1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1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17"/>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17"/>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17"/>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1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1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1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17"/>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1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1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1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1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1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1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17"/>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1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17"/>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p>
            <w:pPr>
              <w:pStyle w:val="1117"/>
              <w:rPr>
                <w:sz w:val="20"/>
                <w:szCs w:val="20"/>
              </w:rPr>
            </w:pPr>
            <w:r>
              <w:rPr>
                <w:sz w:val="20"/>
                <w:szCs w:val="20"/>
              </w:rPr>
            </w:r>
            <w:r>
              <w:rPr>
                <w:sz w:val="20"/>
                <w:szCs w:val="20"/>
              </w:rPr>
            </w:r>
            <w:r>
              <w:rPr>
                <w:sz w:val="20"/>
                <w:szCs w:val="20"/>
              </w:rPr>
            </w:r>
          </w:p>
          <w:p>
            <w:pPr>
              <w:pStyle w:val="111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1117"/>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1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1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17"/>
              <w:jc w:val="both"/>
              <w:spacing w:before="40"/>
              <w:rPr>
                <w:bCs/>
                <w:sz w:val="20"/>
                <w:szCs w:val="20"/>
              </w:rPr>
            </w:pPr>
            <w:r>
              <w:rPr>
                <w:bCs/>
                <w:sz w:val="20"/>
                <w:szCs w:val="20"/>
              </w:rPr>
            </w:r>
            <w:r>
              <w:rPr>
                <w:bCs/>
                <w:sz w:val="20"/>
                <w:szCs w:val="20"/>
              </w:rPr>
            </w:r>
            <w:r>
              <w:rPr>
                <w:bCs/>
                <w:sz w:val="20"/>
                <w:szCs w:val="20"/>
              </w:rPr>
            </w:r>
          </w:p>
        </w:tc>
      </w:tr>
    </w:tbl>
    <w:p>
      <w:pPr>
        <w:pStyle w:val="1117"/>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1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7"/>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1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7"/>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17"/>
        <w:jc w:val="both"/>
        <w:keepNext/>
        <w:spacing w:after="40"/>
        <w:tabs>
          <w:tab w:val="left" w:pos="284" w:leader="none"/>
        </w:tabs>
        <w:rPr>
          <w:b/>
          <w:bCs/>
        </w:rPr>
        <w:outlineLvl w:val="1"/>
      </w:pPr>
      <w:r>
        <w:rPr>
          <w:b/>
          <w:bCs/>
        </w:rPr>
      </w:r>
      <w:r>
        <w:rPr>
          <w:b/>
          <w:bCs/>
        </w:rPr>
      </w:r>
      <w:r>
        <w:rPr>
          <w:b/>
          <w:bCs/>
        </w:rPr>
      </w:r>
    </w:p>
    <w:p>
      <w:pPr>
        <w:pStyle w:val="1117"/>
        <w:ind w:left="-425"/>
        <w:jc w:val="center"/>
        <w:keepNext/>
        <w:spacing w:after="40"/>
        <w:rPr>
          <w:b/>
          <w:bCs/>
          <w:iCs/>
        </w:rPr>
        <w:outlineLvl w:val="3"/>
      </w:pPr>
      <w:r>
        <w:rPr>
          <w:b/>
          <w:bCs/>
          <w:iCs/>
        </w:rPr>
      </w:r>
      <w:r>
        <w:rPr>
          <w:b/>
          <w:bCs/>
          <w:iCs/>
        </w:rPr>
      </w:r>
      <w:r>
        <w:rPr>
          <w:b/>
          <w:bCs/>
          <w:iCs/>
        </w:rPr>
      </w:r>
    </w:p>
    <w:p>
      <w:pPr>
        <w:pStyle w:val="1117"/>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7"/>
              <w:jc w:val="center"/>
              <w:rPr>
                <w:sz w:val="20"/>
                <w:szCs w:val="20"/>
              </w:rPr>
            </w:pPr>
            <w:r>
              <w:rPr>
                <w:sz w:val="20"/>
                <w:szCs w:val="20"/>
              </w:rPr>
              <w:t xml:space="preserve">№</w:t>
            </w:r>
            <w:r>
              <w:rPr>
                <w:sz w:val="20"/>
                <w:szCs w:val="20"/>
              </w:rPr>
            </w:r>
            <w:r>
              <w:rPr>
                <w:sz w:val="20"/>
                <w:szCs w:val="20"/>
              </w:rPr>
            </w:r>
          </w:p>
          <w:p>
            <w:pPr>
              <w:pStyle w:val="1117"/>
              <w:jc w:val="center"/>
              <w:rPr>
                <w:sz w:val="20"/>
                <w:szCs w:val="20"/>
              </w:rPr>
            </w:pPr>
            <w:r>
              <w:rPr>
                <w:sz w:val="20"/>
                <w:szCs w:val="20"/>
              </w:rPr>
              <w:t xml:space="preserve">п/п</w:t>
            </w:r>
            <w:r>
              <w:rPr>
                <w:sz w:val="20"/>
                <w:szCs w:val="20"/>
              </w:rPr>
            </w:r>
            <w:r>
              <w:rPr>
                <w:sz w:val="20"/>
                <w:szCs w:val="20"/>
              </w:rPr>
            </w:r>
          </w:p>
        </w:tc>
        <w:tc>
          <w:tcPr>
            <w:tcW w:w="3544" w:type="dxa"/>
            <w:vAlign w:val="center"/>
            <w:textDirection w:val="lrTb"/>
            <w:noWrap w:val="false"/>
          </w:tcPr>
          <w:p>
            <w:pPr>
              <w:pStyle w:val="1117"/>
              <w:jc w:val="center"/>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117"/>
              <w:jc w:val="center"/>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117"/>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spacing w:before="40" w:after="40"/>
              <w:rPr>
                <w:sz w:val="20"/>
                <w:szCs w:val="20"/>
              </w:rPr>
            </w:pPr>
            <w:r>
              <w:rPr>
                <w:sz w:val="20"/>
                <w:szCs w:val="20"/>
              </w:rPr>
              <w:t xml:space="preserve">18.1.</w:t>
            </w:r>
            <w:r>
              <w:rPr>
                <w:sz w:val="20"/>
                <w:szCs w:val="20"/>
              </w:rPr>
            </w:r>
            <w:r>
              <w:rPr>
                <w:sz w:val="20"/>
                <w:szCs w:val="20"/>
              </w:rPr>
            </w:r>
          </w:p>
        </w:tc>
        <w:tc>
          <w:tcPr>
            <w:gridSpan w:val="3"/>
            <w:tcW w:w="8931" w:type="dxa"/>
            <w:vAlign w:val="top"/>
            <w:textDirection w:val="lrTb"/>
            <w:noWrap w:val="false"/>
          </w:tcPr>
          <w:p>
            <w:pPr>
              <w:pStyle w:val="1117"/>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spacing w:before="40" w:after="40"/>
              <w:rPr>
                <w:sz w:val="20"/>
                <w:szCs w:val="20"/>
              </w:rPr>
            </w:pPr>
            <w:r>
              <w:rPr>
                <w:sz w:val="20"/>
                <w:szCs w:val="20"/>
              </w:rPr>
              <w:t xml:space="preserve">18.1.1.</w:t>
            </w:r>
            <w:r>
              <w:rPr>
                <w:sz w:val="20"/>
                <w:szCs w:val="20"/>
              </w:rPr>
            </w:r>
            <w:r>
              <w:rPr>
                <w:sz w:val="20"/>
                <w:szCs w:val="20"/>
              </w:rPr>
            </w:r>
          </w:p>
        </w:tc>
        <w:tc>
          <w:tcPr>
            <w:tcW w:w="3544" w:type="dxa"/>
            <w:vAlign w:val="top"/>
            <w:textDirection w:val="lrTb"/>
            <w:noWrap w:val="false"/>
          </w:tcPr>
          <w:p>
            <w:pPr>
              <w:pStyle w:val="1117"/>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17"/>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7"/>
              <w:jc w:val="center"/>
              <w:spacing w:before="40" w:after="40"/>
              <w:rPr>
                <w:sz w:val="20"/>
                <w:szCs w:val="20"/>
              </w:rPr>
            </w:pPr>
            <w:r>
              <w:rPr>
                <w:sz w:val="20"/>
                <w:szCs w:val="20"/>
              </w:rPr>
              <w:t xml:space="preserve">18.1.2.</w:t>
            </w:r>
            <w:r>
              <w:rPr>
                <w:sz w:val="20"/>
                <w:szCs w:val="20"/>
              </w:rPr>
            </w:r>
            <w:r>
              <w:rPr>
                <w:sz w:val="20"/>
                <w:szCs w:val="20"/>
              </w:rPr>
            </w:r>
          </w:p>
        </w:tc>
        <w:tc>
          <w:tcPr>
            <w:tcW w:w="3544" w:type="dxa"/>
            <w:vAlign w:val="top"/>
            <w:textDirection w:val="lrTb"/>
            <w:noWrap w:val="false"/>
          </w:tcPr>
          <w:p>
            <w:pPr>
              <w:pStyle w:val="1117"/>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117"/>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17"/>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7"/>
        <w:ind w:left="-425" w:right="-284" w:firstLine="709"/>
        <w:jc w:val="both"/>
        <w:spacing w:before="120"/>
        <w:rPr>
          <w:sz w:val="20"/>
          <w:szCs w:val="20"/>
        </w:rPr>
      </w:pPr>
      <w:r>
        <w:rPr>
          <w:sz w:val="20"/>
          <w:szCs w:val="20"/>
        </w:rPr>
        <w:t xml:space="preserve">* Срок действия – до </w:t>
      </w:r>
      <w:r>
        <w:rPr>
          <w:rFonts w:ascii="Times New Roman" w:hAnsi="Times New Roman"/>
          <w:sz w:val="20"/>
          <w:szCs w:val="20"/>
        </w:rPr>
        <w:t xml:space="preserve">31.12.2025</w:t>
      </w:r>
      <w:r>
        <w:rPr>
          <w:sz w:val="20"/>
          <w:szCs w:val="20"/>
        </w:rPr>
        <w:t xml:space="preserve"> </w:t>
      </w:r>
      <w:r>
        <w:rPr>
          <w:sz w:val="20"/>
          <w:szCs w:val="20"/>
        </w:rPr>
        <w:t xml:space="preserve">(включительно).</w:t>
      </w:r>
      <w:r>
        <w:rPr>
          <w:sz w:val="20"/>
          <w:szCs w:val="20"/>
        </w:rPr>
      </w:r>
      <w:r>
        <w:rPr>
          <w:sz w:val="20"/>
          <w:szCs w:val="20"/>
        </w:rPr>
      </w:r>
    </w:p>
    <w:sectPr>
      <w:headerReference w:type="default" r:id="rId9"/>
      <w:headerReference w:type="first" r:id="rId10"/>
      <w:footnotePr/>
      <w:endnotePr/>
      <w:type w:val="continuous"/>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57"/>
        <w:jc w:val="both"/>
        <w:rPr>
          <w:lang w:val="ru-RU"/>
        </w:rPr>
      </w:pPr>
      <w:r>
        <w:rPr>
          <w:rStyle w:val="1162"/>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57"/>
        <w:jc w:val="both"/>
        <w:rPr>
          <w:lang w:val="ru-RU"/>
        </w:rPr>
      </w:pPr>
      <w:r>
        <w:rPr>
          <w:rStyle w:val="116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1157"/>
        <w:jc w:val="both"/>
      </w:pPr>
      <w:r>
        <w:rPr>
          <w:rStyle w:val="1162"/>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57"/>
      </w:pPr>
      <w:r>
        <w:rPr>
          <w:rStyle w:val="1162"/>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117"/>
        <w:ind w:right="-17"/>
        <w:jc w:val="both"/>
        <w:spacing w:before="40" w:after="40"/>
        <w:tabs>
          <w:tab w:val="left" w:pos="4464" w:leader="none"/>
          <w:tab w:val="left" w:pos="5760" w:leader="none"/>
        </w:tabs>
        <w:rPr>
          <w:sz w:val="20"/>
          <w:szCs w:val="20"/>
        </w:rPr>
      </w:pPr>
      <w:r>
        <w:rPr>
          <w:rStyle w:val="1162"/>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57"/>
        <w:rPr>
          <w:sz w:val="18"/>
          <w:szCs w:val="18"/>
        </w:rPr>
      </w:pPr>
      <w:r>
        <w:rPr>
          <w:rStyle w:val="116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57"/>
        <w:jc w:val="both"/>
        <w:rPr>
          <w:lang w:val="ru-RU"/>
        </w:rPr>
      </w:pPr>
      <w:r>
        <w:rPr>
          <w:rStyle w:val="1162"/>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157"/>
        <w:jc w:val="both"/>
        <w:rPr>
          <w:lang w:val="ru-RU"/>
        </w:rPr>
      </w:pPr>
      <w:r>
        <w:rPr>
          <w:rStyle w:val="116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17"/>
        <w:jc w:val="both"/>
        <w:rPr>
          <w:bCs/>
          <w:sz w:val="18"/>
          <w:szCs w:val="18"/>
          <w:lang w:eastAsia="en-US"/>
        </w:rPr>
      </w:pPr>
      <w:r>
        <w:rPr>
          <w:rStyle w:val="1162"/>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57"/>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1117"/>
        <w:jc w:val="both"/>
        <w:rPr>
          <w:bCs/>
          <w:sz w:val="18"/>
          <w:szCs w:val="18"/>
          <w:lang w:eastAsia="en-US"/>
        </w:rPr>
      </w:pPr>
      <w:r>
        <w:rPr>
          <w:rStyle w:val="1162"/>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57"/>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111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8"/>
      <w:rPr>
        <w:color w:val="ffffff"/>
      </w:rPr>
    </w:pPr>
    <w:r>
      <w:rPr>
        <w:color w:val="ffffff"/>
      </w:rPr>
      <w:t xml:space="preserve">2013.10.01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9">
    <w:name w:val="Heading 1"/>
    <w:basedOn w:val="1117"/>
    <w:next w:val="1117"/>
    <w:link w:val="940"/>
    <w:uiPriority w:val="9"/>
    <w:qFormat/>
    <w:pPr>
      <w:keepLines/>
      <w:keepNext/>
      <w:spacing w:before="480" w:after="200"/>
      <w:outlineLvl w:val="0"/>
    </w:pPr>
    <w:rPr>
      <w:rFonts w:ascii="Arial" w:hAnsi="Arial" w:eastAsia="Arial" w:cs="Arial"/>
      <w:sz w:val="40"/>
      <w:szCs w:val="40"/>
    </w:rPr>
  </w:style>
  <w:style w:type="character" w:styleId="940">
    <w:name w:val="Heading 1 Char"/>
    <w:link w:val="939"/>
    <w:uiPriority w:val="9"/>
    <w:rPr>
      <w:rFonts w:ascii="Arial" w:hAnsi="Arial" w:eastAsia="Arial" w:cs="Arial"/>
      <w:sz w:val="40"/>
      <w:szCs w:val="40"/>
    </w:rPr>
  </w:style>
  <w:style w:type="paragraph" w:styleId="941">
    <w:name w:val="Heading 2"/>
    <w:basedOn w:val="1117"/>
    <w:next w:val="1117"/>
    <w:link w:val="942"/>
    <w:uiPriority w:val="9"/>
    <w:unhideWhenUsed/>
    <w:qFormat/>
    <w:pPr>
      <w:keepLines/>
      <w:keepNext/>
      <w:spacing w:before="360" w:after="200"/>
      <w:outlineLvl w:val="1"/>
    </w:pPr>
    <w:rPr>
      <w:rFonts w:ascii="Arial" w:hAnsi="Arial" w:eastAsia="Arial" w:cs="Arial"/>
      <w:sz w:val="34"/>
    </w:rPr>
  </w:style>
  <w:style w:type="character" w:styleId="942">
    <w:name w:val="Heading 2 Char"/>
    <w:link w:val="941"/>
    <w:uiPriority w:val="9"/>
    <w:rPr>
      <w:rFonts w:ascii="Arial" w:hAnsi="Arial" w:eastAsia="Arial" w:cs="Arial"/>
      <w:sz w:val="34"/>
    </w:rPr>
  </w:style>
  <w:style w:type="paragraph" w:styleId="943">
    <w:name w:val="Heading 3"/>
    <w:basedOn w:val="1117"/>
    <w:next w:val="1117"/>
    <w:link w:val="944"/>
    <w:uiPriority w:val="9"/>
    <w:unhideWhenUsed/>
    <w:qFormat/>
    <w:pPr>
      <w:keepLines/>
      <w:keepNext/>
      <w:spacing w:before="320" w:after="200"/>
      <w:outlineLvl w:val="2"/>
    </w:pPr>
    <w:rPr>
      <w:rFonts w:ascii="Arial" w:hAnsi="Arial" w:eastAsia="Arial" w:cs="Arial"/>
      <w:sz w:val="30"/>
      <w:szCs w:val="30"/>
    </w:rPr>
  </w:style>
  <w:style w:type="character" w:styleId="944">
    <w:name w:val="Heading 3 Char"/>
    <w:link w:val="943"/>
    <w:uiPriority w:val="9"/>
    <w:rPr>
      <w:rFonts w:ascii="Arial" w:hAnsi="Arial" w:eastAsia="Arial" w:cs="Arial"/>
      <w:sz w:val="30"/>
      <w:szCs w:val="30"/>
    </w:rPr>
  </w:style>
  <w:style w:type="paragraph" w:styleId="945">
    <w:name w:val="Heading 4"/>
    <w:basedOn w:val="1117"/>
    <w:next w:val="1117"/>
    <w:link w:val="946"/>
    <w:uiPriority w:val="9"/>
    <w:unhideWhenUsed/>
    <w:qFormat/>
    <w:pPr>
      <w:keepLines/>
      <w:keepNext/>
      <w:spacing w:before="320" w:after="200"/>
      <w:outlineLvl w:val="3"/>
    </w:pPr>
    <w:rPr>
      <w:rFonts w:ascii="Arial" w:hAnsi="Arial" w:eastAsia="Arial" w:cs="Arial"/>
      <w:b/>
      <w:bCs/>
      <w:sz w:val="26"/>
      <w:szCs w:val="26"/>
    </w:rPr>
  </w:style>
  <w:style w:type="character" w:styleId="946">
    <w:name w:val="Heading 4 Char"/>
    <w:link w:val="945"/>
    <w:uiPriority w:val="9"/>
    <w:rPr>
      <w:rFonts w:ascii="Arial" w:hAnsi="Arial" w:eastAsia="Arial" w:cs="Arial"/>
      <w:b/>
      <w:bCs/>
      <w:sz w:val="26"/>
      <w:szCs w:val="26"/>
    </w:rPr>
  </w:style>
  <w:style w:type="paragraph" w:styleId="947">
    <w:name w:val="Heading 5"/>
    <w:basedOn w:val="1117"/>
    <w:next w:val="1117"/>
    <w:link w:val="948"/>
    <w:uiPriority w:val="9"/>
    <w:unhideWhenUsed/>
    <w:qFormat/>
    <w:pPr>
      <w:keepLines/>
      <w:keepNext/>
      <w:spacing w:before="320" w:after="200"/>
      <w:outlineLvl w:val="4"/>
    </w:pPr>
    <w:rPr>
      <w:rFonts w:ascii="Arial" w:hAnsi="Arial" w:eastAsia="Arial" w:cs="Arial"/>
      <w:b/>
      <w:bCs/>
      <w:sz w:val="24"/>
      <w:szCs w:val="24"/>
    </w:rPr>
  </w:style>
  <w:style w:type="character" w:styleId="948">
    <w:name w:val="Heading 5 Char"/>
    <w:link w:val="947"/>
    <w:uiPriority w:val="9"/>
    <w:rPr>
      <w:rFonts w:ascii="Arial" w:hAnsi="Arial" w:eastAsia="Arial" w:cs="Arial"/>
      <w:b/>
      <w:bCs/>
      <w:sz w:val="24"/>
      <w:szCs w:val="24"/>
    </w:rPr>
  </w:style>
  <w:style w:type="paragraph" w:styleId="949">
    <w:name w:val="Heading 6"/>
    <w:basedOn w:val="1117"/>
    <w:next w:val="1117"/>
    <w:link w:val="950"/>
    <w:uiPriority w:val="9"/>
    <w:unhideWhenUsed/>
    <w:qFormat/>
    <w:pPr>
      <w:keepLines/>
      <w:keepNext/>
      <w:spacing w:before="320" w:after="200"/>
      <w:outlineLvl w:val="5"/>
    </w:pPr>
    <w:rPr>
      <w:rFonts w:ascii="Arial" w:hAnsi="Arial" w:eastAsia="Arial" w:cs="Arial"/>
      <w:b/>
      <w:bCs/>
      <w:sz w:val="22"/>
      <w:szCs w:val="22"/>
    </w:rPr>
  </w:style>
  <w:style w:type="character" w:styleId="950">
    <w:name w:val="Heading 6 Char"/>
    <w:link w:val="949"/>
    <w:uiPriority w:val="9"/>
    <w:rPr>
      <w:rFonts w:ascii="Arial" w:hAnsi="Arial" w:eastAsia="Arial" w:cs="Arial"/>
      <w:b/>
      <w:bCs/>
      <w:sz w:val="22"/>
      <w:szCs w:val="22"/>
    </w:rPr>
  </w:style>
  <w:style w:type="paragraph" w:styleId="951">
    <w:name w:val="Heading 7"/>
    <w:basedOn w:val="1117"/>
    <w:next w:val="1117"/>
    <w:link w:val="952"/>
    <w:uiPriority w:val="9"/>
    <w:unhideWhenUsed/>
    <w:qFormat/>
    <w:pPr>
      <w:keepLines/>
      <w:keepNext/>
      <w:spacing w:before="320" w:after="200"/>
      <w:outlineLvl w:val="6"/>
    </w:pPr>
    <w:rPr>
      <w:rFonts w:ascii="Arial" w:hAnsi="Arial" w:eastAsia="Arial" w:cs="Arial"/>
      <w:b/>
      <w:bCs/>
      <w:i/>
      <w:iCs/>
      <w:sz w:val="22"/>
      <w:szCs w:val="22"/>
    </w:rPr>
  </w:style>
  <w:style w:type="character" w:styleId="952">
    <w:name w:val="Heading 7 Char"/>
    <w:link w:val="951"/>
    <w:uiPriority w:val="9"/>
    <w:rPr>
      <w:rFonts w:ascii="Arial" w:hAnsi="Arial" w:eastAsia="Arial" w:cs="Arial"/>
      <w:b/>
      <w:bCs/>
      <w:i/>
      <w:iCs/>
      <w:sz w:val="22"/>
      <w:szCs w:val="22"/>
    </w:rPr>
  </w:style>
  <w:style w:type="paragraph" w:styleId="953">
    <w:name w:val="Heading 8"/>
    <w:basedOn w:val="1117"/>
    <w:next w:val="1117"/>
    <w:link w:val="954"/>
    <w:uiPriority w:val="9"/>
    <w:unhideWhenUsed/>
    <w:qFormat/>
    <w:pPr>
      <w:keepLines/>
      <w:keepNext/>
      <w:spacing w:before="320" w:after="200"/>
      <w:outlineLvl w:val="7"/>
    </w:pPr>
    <w:rPr>
      <w:rFonts w:ascii="Arial" w:hAnsi="Arial" w:eastAsia="Arial" w:cs="Arial"/>
      <w:i/>
      <w:iCs/>
      <w:sz w:val="22"/>
      <w:szCs w:val="22"/>
    </w:rPr>
  </w:style>
  <w:style w:type="character" w:styleId="954">
    <w:name w:val="Heading 8 Char"/>
    <w:link w:val="953"/>
    <w:uiPriority w:val="9"/>
    <w:rPr>
      <w:rFonts w:ascii="Arial" w:hAnsi="Arial" w:eastAsia="Arial" w:cs="Arial"/>
      <w:i/>
      <w:iCs/>
      <w:sz w:val="22"/>
      <w:szCs w:val="22"/>
    </w:rPr>
  </w:style>
  <w:style w:type="paragraph" w:styleId="955">
    <w:name w:val="Heading 9"/>
    <w:basedOn w:val="1117"/>
    <w:next w:val="1117"/>
    <w:link w:val="956"/>
    <w:uiPriority w:val="9"/>
    <w:unhideWhenUsed/>
    <w:qFormat/>
    <w:pPr>
      <w:keepLines/>
      <w:keepNext/>
      <w:spacing w:before="320" w:after="200"/>
      <w:outlineLvl w:val="8"/>
    </w:pPr>
    <w:rPr>
      <w:rFonts w:ascii="Arial" w:hAnsi="Arial" w:eastAsia="Arial" w:cs="Arial"/>
      <w:i/>
      <w:iCs/>
      <w:sz w:val="21"/>
      <w:szCs w:val="21"/>
    </w:rPr>
  </w:style>
  <w:style w:type="character" w:styleId="956">
    <w:name w:val="Heading 9 Char"/>
    <w:link w:val="955"/>
    <w:uiPriority w:val="9"/>
    <w:rPr>
      <w:rFonts w:ascii="Arial" w:hAnsi="Arial" w:eastAsia="Arial" w:cs="Arial"/>
      <w:i/>
      <w:iCs/>
      <w:sz w:val="21"/>
      <w:szCs w:val="21"/>
    </w:rPr>
  </w:style>
  <w:style w:type="paragraph" w:styleId="957">
    <w:name w:val="List Paragraph"/>
    <w:basedOn w:val="1117"/>
    <w:uiPriority w:val="34"/>
    <w:qFormat/>
    <w:pPr>
      <w:contextualSpacing/>
      <w:ind w:left="720"/>
    </w:pPr>
  </w:style>
  <w:style w:type="paragraph" w:styleId="958">
    <w:name w:val="No Spacing"/>
    <w:uiPriority w:val="1"/>
    <w:qFormat/>
    <w:pPr>
      <w:spacing w:before="0" w:after="0" w:line="240" w:lineRule="auto"/>
    </w:pPr>
  </w:style>
  <w:style w:type="paragraph" w:styleId="959">
    <w:name w:val="Title"/>
    <w:basedOn w:val="1117"/>
    <w:next w:val="1117"/>
    <w:link w:val="960"/>
    <w:uiPriority w:val="10"/>
    <w:qFormat/>
    <w:pPr>
      <w:contextualSpacing/>
      <w:spacing w:before="300" w:after="200"/>
    </w:pPr>
    <w:rPr>
      <w:sz w:val="48"/>
      <w:szCs w:val="48"/>
    </w:rPr>
  </w:style>
  <w:style w:type="character" w:styleId="960">
    <w:name w:val="Title Char"/>
    <w:link w:val="959"/>
    <w:uiPriority w:val="10"/>
    <w:rPr>
      <w:sz w:val="48"/>
      <w:szCs w:val="48"/>
    </w:rPr>
  </w:style>
  <w:style w:type="paragraph" w:styleId="961">
    <w:name w:val="Subtitle"/>
    <w:basedOn w:val="1117"/>
    <w:next w:val="1117"/>
    <w:link w:val="962"/>
    <w:uiPriority w:val="11"/>
    <w:qFormat/>
    <w:pPr>
      <w:spacing w:before="200" w:after="200"/>
    </w:pPr>
    <w:rPr>
      <w:sz w:val="24"/>
      <w:szCs w:val="24"/>
    </w:rPr>
  </w:style>
  <w:style w:type="character" w:styleId="962">
    <w:name w:val="Subtitle Char"/>
    <w:link w:val="961"/>
    <w:uiPriority w:val="11"/>
    <w:rPr>
      <w:sz w:val="24"/>
      <w:szCs w:val="24"/>
    </w:rPr>
  </w:style>
  <w:style w:type="paragraph" w:styleId="963">
    <w:name w:val="Quote"/>
    <w:basedOn w:val="1117"/>
    <w:next w:val="1117"/>
    <w:link w:val="964"/>
    <w:uiPriority w:val="29"/>
    <w:qFormat/>
    <w:pPr>
      <w:ind w:left="720" w:right="720"/>
    </w:pPr>
    <w:rPr>
      <w:i/>
    </w:rPr>
  </w:style>
  <w:style w:type="character" w:styleId="964">
    <w:name w:val="Quote Char"/>
    <w:link w:val="963"/>
    <w:uiPriority w:val="29"/>
    <w:rPr>
      <w:i/>
    </w:rPr>
  </w:style>
  <w:style w:type="paragraph" w:styleId="965">
    <w:name w:val="Intense Quote"/>
    <w:basedOn w:val="1117"/>
    <w:next w:val="1117"/>
    <w:link w:val="96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6">
    <w:name w:val="Intense Quote Char"/>
    <w:link w:val="965"/>
    <w:uiPriority w:val="30"/>
    <w:rPr>
      <w:i/>
    </w:rPr>
  </w:style>
  <w:style w:type="paragraph" w:styleId="967">
    <w:name w:val="Header"/>
    <w:basedOn w:val="1117"/>
    <w:link w:val="968"/>
    <w:uiPriority w:val="99"/>
    <w:unhideWhenUsed/>
    <w:pPr>
      <w:spacing w:after="0" w:line="240" w:lineRule="auto"/>
      <w:tabs>
        <w:tab w:val="center" w:pos="7143" w:leader="none"/>
        <w:tab w:val="right" w:pos="14287" w:leader="none"/>
      </w:tabs>
    </w:pPr>
  </w:style>
  <w:style w:type="character" w:styleId="968">
    <w:name w:val="Header Char"/>
    <w:link w:val="967"/>
    <w:uiPriority w:val="99"/>
  </w:style>
  <w:style w:type="paragraph" w:styleId="969">
    <w:name w:val="Footer"/>
    <w:basedOn w:val="1117"/>
    <w:link w:val="972"/>
    <w:uiPriority w:val="99"/>
    <w:unhideWhenUsed/>
    <w:pPr>
      <w:spacing w:after="0" w:line="240" w:lineRule="auto"/>
      <w:tabs>
        <w:tab w:val="center" w:pos="7143" w:leader="none"/>
        <w:tab w:val="right" w:pos="14287" w:leader="none"/>
      </w:tabs>
    </w:pPr>
  </w:style>
  <w:style w:type="character" w:styleId="970">
    <w:name w:val="Footer Char"/>
    <w:link w:val="969"/>
    <w:uiPriority w:val="99"/>
  </w:style>
  <w:style w:type="paragraph" w:styleId="971">
    <w:name w:val="Caption"/>
    <w:basedOn w:val="1117"/>
    <w:next w:val="1117"/>
    <w:uiPriority w:val="35"/>
    <w:semiHidden/>
    <w:unhideWhenUsed/>
    <w:qFormat/>
    <w:pPr>
      <w:spacing w:line="276" w:lineRule="auto"/>
    </w:pPr>
    <w:rPr>
      <w:b/>
      <w:bCs/>
      <w:color w:val="4f81bd" w:themeColor="accent1"/>
      <w:sz w:val="18"/>
      <w:szCs w:val="18"/>
    </w:rPr>
  </w:style>
  <w:style w:type="character" w:styleId="972">
    <w:name w:val="Caption Char"/>
    <w:basedOn w:val="971"/>
    <w:link w:val="969"/>
    <w:uiPriority w:val="99"/>
  </w:style>
  <w:style w:type="table" w:styleId="97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9">
    <w:name w:val="Hyperlink"/>
    <w:uiPriority w:val="99"/>
    <w:unhideWhenUsed/>
    <w:rPr>
      <w:color w:val="0000ff" w:themeColor="hyperlink"/>
      <w:u w:val="single"/>
    </w:rPr>
  </w:style>
  <w:style w:type="paragraph" w:styleId="1100">
    <w:name w:val="footnote text"/>
    <w:basedOn w:val="1117"/>
    <w:link w:val="1101"/>
    <w:uiPriority w:val="99"/>
    <w:semiHidden/>
    <w:unhideWhenUsed/>
    <w:pPr>
      <w:spacing w:after="40" w:line="240" w:lineRule="auto"/>
    </w:pPr>
    <w:rPr>
      <w:sz w:val="18"/>
    </w:rPr>
  </w:style>
  <w:style w:type="character" w:styleId="1101">
    <w:name w:val="Footnote Text Char"/>
    <w:link w:val="1100"/>
    <w:uiPriority w:val="99"/>
    <w:rPr>
      <w:sz w:val="18"/>
    </w:rPr>
  </w:style>
  <w:style w:type="character" w:styleId="1102">
    <w:name w:val="footnote reference"/>
    <w:uiPriority w:val="99"/>
    <w:unhideWhenUsed/>
    <w:rPr>
      <w:vertAlign w:val="superscript"/>
    </w:rPr>
  </w:style>
  <w:style w:type="paragraph" w:styleId="1103">
    <w:name w:val="endnote text"/>
    <w:basedOn w:val="1117"/>
    <w:link w:val="1104"/>
    <w:uiPriority w:val="99"/>
    <w:semiHidden/>
    <w:unhideWhenUsed/>
    <w:pPr>
      <w:spacing w:after="0" w:line="240" w:lineRule="auto"/>
    </w:pPr>
    <w:rPr>
      <w:sz w:val="20"/>
    </w:rPr>
  </w:style>
  <w:style w:type="character" w:styleId="1104">
    <w:name w:val="Endnote Text Char"/>
    <w:link w:val="1103"/>
    <w:uiPriority w:val="99"/>
    <w:rPr>
      <w:sz w:val="20"/>
    </w:rPr>
  </w:style>
  <w:style w:type="character" w:styleId="1105">
    <w:name w:val="endnote reference"/>
    <w:uiPriority w:val="99"/>
    <w:semiHidden/>
    <w:unhideWhenUsed/>
    <w:rPr>
      <w:vertAlign w:val="superscript"/>
    </w:rPr>
  </w:style>
  <w:style w:type="paragraph" w:styleId="1106">
    <w:name w:val="toc 1"/>
    <w:basedOn w:val="1117"/>
    <w:next w:val="1117"/>
    <w:uiPriority w:val="39"/>
    <w:unhideWhenUsed/>
    <w:pPr>
      <w:ind w:left="0" w:right="0" w:firstLine="0"/>
      <w:spacing w:after="57"/>
    </w:pPr>
  </w:style>
  <w:style w:type="paragraph" w:styleId="1107">
    <w:name w:val="toc 2"/>
    <w:basedOn w:val="1117"/>
    <w:next w:val="1117"/>
    <w:uiPriority w:val="39"/>
    <w:unhideWhenUsed/>
    <w:pPr>
      <w:ind w:left="283" w:right="0" w:firstLine="0"/>
      <w:spacing w:after="57"/>
    </w:pPr>
  </w:style>
  <w:style w:type="paragraph" w:styleId="1108">
    <w:name w:val="toc 3"/>
    <w:basedOn w:val="1117"/>
    <w:next w:val="1117"/>
    <w:uiPriority w:val="39"/>
    <w:unhideWhenUsed/>
    <w:pPr>
      <w:ind w:left="567" w:right="0" w:firstLine="0"/>
      <w:spacing w:after="57"/>
    </w:pPr>
  </w:style>
  <w:style w:type="paragraph" w:styleId="1109">
    <w:name w:val="toc 4"/>
    <w:basedOn w:val="1117"/>
    <w:next w:val="1117"/>
    <w:uiPriority w:val="39"/>
    <w:unhideWhenUsed/>
    <w:pPr>
      <w:ind w:left="850" w:right="0" w:firstLine="0"/>
      <w:spacing w:after="57"/>
    </w:pPr>
  </w:style>
  <w:style w:type="paragraph" w:styleId="1110">
    <w:name w:val="toc 5"/>
    <w:basedOn w:val="1117"/>
    <w:next w:val="1117"/>
    <w:uiPriority w:val="39"/>
    <w:unhideWhenUsed/>
    <w:pPr>
      <w:ind w:left="1134" w:right="0" w:firstLine="0"/>
      <w:spacing w:after="57"/>
    </w:pPr>
  </w:style>
  <w:style w:type="paragraph" w:styleId="1111">
    <w:name w:val="toc 6"/>
    <w:basedOn w:val="1117"/>
    <w:next w:val="1117"/>
    <w:uiPriority w:val="39"/>
    <w:unhideWhenUsed/>
    <w:pPr>
      <w:ind w:left="1417" w:right="0" w:firstLine="0"/>
      <w:spacing w:after="57"/>
    </w:pPr>
  </w:style>
  <w:style w:type="paragraph" w:styleId="1112">
    <w:name w:val="toc 7"/>
    <w:basedOn w:val="1117"/>
    <w:next w:val="1117"/>
    <w:uiPriority w:val="39"/>
    <w:unhideWhenUsed/>
    <w:pPr>
      <w:ind w:left="1701" w:right="0" w:firstLine="0"/>
      <w:spacing w:after="57"/>
    </w:pPr>
  </w:style>
  <w:style w:type="paragraph" w:styleId="1113">
    <w:name w:val="toc 8"/>
    <w:basedOn w:val="1117"/>
    <w:next w:val="1117"/>
    <w:uiPriority w:val="39"/>
    <w:unhideWhenUsed/>
    <w:pPr>
      <w:ind w:left="1984" w:right="0" w:firstLine="0"/>
      <w:spacing w:after="57"/>
    </w:pPr>
  </w:style>
  <w:style w:type="paragraph" w:styleId="1114">
    <w:name w:val="toc 9"/>
    <w:basedOn w:val="1117"/>
    <w:next w:val="1117"/>
    <w:uiPriority w:val="39"/>
    <w:unhideWhenUsed/>
    <w:pPr>
      <w:ind w:left="2268" w:right="0" w:firstLine="0"/>
      <w:spacing w:after="57"/>
    </w:pPr>
  </w:style>
  <w:style w:type="paragraph" w:styleId="1115">
    <w:name w:val="TOC Heading"/>
    <w:uiPriority w:val="39"/>
    <w:unhideWhenUsed/>
  </w:style>
  <w:style w:type="paragraph" w:styleId="1116">
    <w:name w:val="table of figures"/>
    <w:basedOn w:val="1117"/>
    <w:next w:val="1117"/>
    <w:uiPriority w:val="99"/>
    <w:unhideWhenUsed/>
    <w:pPr>
      <w:spacing w:after="0" w:afterAutospacing="0"/>
    </w:pPr>
  </w:style>
  <w:style w:type="paragraph" w:styleId="1117" w:default="1">
    <w:name w:val="Normal"/>
    <w:next w:val="1117"/>
    <w:link w:val="1117"/>
    <w:qFormat/>
    <w:rPr>
      <w:rFonts w:ascii="Times New Roman" w:hAnsi="Times New Roman" w:eastAsia="Times New Roman"/>
      <w:sz w:val="24"/>
      <w:szCs w:val="24"/>
      <w:lang w:val="ru-RU" w:eastAsia="ru-RU" w:bidi="ar-SA"/>
    </w:rPr>
  </w:style>
  <w:style w:type="paragraph" w:styleId="1118">
    <w:name w:val="Заголовок 1"/>
    <w:basedOn w:val="1117"/>
    <w:next w:val="1117"/>
    <w:link w:val="1130"/>
    <w:qFormat/>
    <w:pPr>
      <w:ind w:firstLine="709"/>
      <w:jc w:val="both"/>
      <w:keepNext/>
      <w:spacing w:before="240" w:after="60"/>
      <w:outlineLvl w:val="0"/>
    </w:pPr>
    <w:rPr>
      <w:b/>
      <w:bCs/>
      <w:sz w:val="32"/>
      <w:szCs w:val="32"/>
      <w:lang w:val="en-US"/>
    </w:rPr>
  </w:style>
  <w:style w:type="paragraph" w:styleId="1119">
    <w:name w:val="Заголовок 2"/>
    <w:basedOn w:val="1117"/>
    <w:next w:val="1117"/>
    <w:link w:val="1131"/>
    <w:qFormat/>
    <w:pPr>
      <w:ind w:firstLine="709"/>
      <w:jc w:val="both"/>
      <w:keepNext/>
      <w:spacing w:before="240" w:after="60"/>
      <w:outlineLvl w:val="1"/>
    </w:pPr>
    <w:rPr>
      <w:b/>
      <w:bCs/>
      <w:i/>
      <w:iCs/>
      <w:lang w:val="en-US"/>
    </w:rPr>
  </w:style>
  <w:style w:type="paragraph" w:styleId="1120">
    <w:name w:val="Заголовок 3"/>
    <w:basedOn w:val="1117"/>
    <w:next w:val="1117"/>
    <w:link w:val="1132"/>
    <w:qFormat/>
    <w:pPr>
      <w:ind w:firstLine="709"/>
      <w:jc w:val="both"/>
      <w:keepNext/>
      <w:spacing w:before="240" w:after="60"/>
      <w:outlineLvl w:val="2"/>
    </w:pPr>
    <w:rPr>
      <w:b/>
      <w:bCs/>
      <w:sz w:val="28"/>
      <w:szCs w:val="28"/>
      <w:lang w:val="en-US"/>
    </w:rPr>
  </w:style>
  <w:style w:type="paragraph" w:styleId="1121">
    <w:name w:val="Заголовок 4"/>
    <w:basedOn w:val="1117"/>
    <w:next w:val="1117"/>
    <w:link w:val="1133"/>
    <w:qFormat/>
    <w:pPr>
      <w:ind w:firstLine="709"/>
      <w:jc w:val="center"/>
      <w:keepNext/>
      <w:spacing w:before="240" w:after="60"/>
      <w:outlineLvl w:val="3"/>
    </w:pPr>
    <w:rPr>
      <w:b/>
      <w:bCs/>
      <w:sz w:val="22"/>
      <w:lang w:val="en-US" w:eastAsia="en-US"/>
    </w:rPr>
  </w:style>
  <w:style w:type="paragraph" w:styleId="1122">
    <w:name w:val="Заголовок 5"/>
    <w:basedOn w:val="1117"/>
    <w:next w:val="1117"/>
    <w:link w:val="1134"/>
    <w:qFormat/>
    <w:pPr>
      <w:keepNext/>
      <w:outlineLvl w:val="4"/>
    </w:pPr>
    <w:rPr>
      <w:b/>
      <w:bCs/>
      <w:sz w:val="28"/>
      <w:szCs w:val="28"/>
      <w:lang w:val="en-US"/>
    </w:rPr>
  </w:style>
  <w:style w:type="paragraph" w:styleId="1123">
    <w:name w:val="Заголовок 6"/>
    <w:basedOn w:val="1117"/>
    <w:next w:val="1117"/>
    <w:link w:val="1135"/>
    <w:qFormat/>
    <w:pPr>
      <w:jc w:val="center"/>
      <w:keepNext/>
      <w:outlineLvl w:val="5"/>
    </w:pPr>
    <w:rPr>
      <w:b/>
      <w:bCs/>
      <w:lang w:val="en-US"/>
    </w:rPr>
  </w:style>
  <w:style w:type="paragraph" w:styleId="1124">
    <w:name w:val="Заголовок 7"/>
    <w:basedOn w:val="1117"/>
    <w:next w:val="1117"/>
    <w:link w:val="1136"/>
    <w:qFormat/>
    <w:pPr>
      <w:jc w:val="center"/>
      <w:keepNext/>
      <w:outlineLvl w:val="6"/>
    </w:pPr>
    <w:rPr>
      <w:b/>
      <w:bCs/>
      <w:sz w:val="32"/>
      <w:szCs w:val="32"/>
      <w:lang w:val="en-US"/>
    </w:rPr>
  </w:style>
  <w:style w:type="paragraph" w:styleId="1125">
    <w:name w:val="Заголовок 8"/>
    <w:basedOn w:val="1117"/>
    <w:next w:val="1117"/>
    <w:link w:val="1137"/>
    <w:qFormat/>
    <w:pPr>
      <w:keepNext/>
      <w:outlineLvl w:val="7"/>
    </w:pPr>
    <w:rPr>
      <w:b/>
      <w:bCs/>
      <w:lang w:val="en-US"/>
    </w:rPr>
  </w:style>
  <w:style w:type="paragraph" w:styleId="1126">
    <w:name w:val="Заголовок 9"/>
    <w:basedOn w:val="1117"/>
    <w:next w:val="1117"/>
    <w:link w:val="1138"/>
    <w:qFormat/>
    <w:pPr>
      <w:keepNext/>
      <w:outlineLvl w:val="8"/>
    </w:pPr>
    <w:rPr>
      <w:b/>
      <w:bCs/>
      <w:sz w:val="20"/>
      <w:szCs w:val="20"/>
      <w:lang w:val="en-US"/>
    </w:rPr>
  </w:style>
  <w:style w:type="character" w:styleId="1127">
    <w:name w:val="Основной шрифт абзаца"/>
    <w:next w:val="1127"/>
    <w:link w:val="1117"/>
    <w:uiPriority w:val="1"/>
    <w:unhideWhenUsed/>
  </w:style>
  <w:style w:type="table" w:styleId="1128">
    <w:name w:val="Обычная таблица"/>
    <w:next w:val="1128"/>
    <w:link w:val="1117"/>
    <w:uiPriority w:val="99"/>
    <w:semiHidden/>
    <w:unhideWhenUsed/>
    <w:qFormat/>
    <w:tblPr/>
  </w:style>
  <w:style w:type="numbering" w:styleId="1129">
    <w:name w:val="Нет списка"/>
    <w:next w:val="1129"/>
    <w:link w:val="1117"/>
    <w:uiPriority w:val="99"/>
    <w:semiHidden/>
    <w:unhideWhenUsed/>
  </w:style>
  <w:style w:type="character" w:styleId="1130">
    <w:name w:val="Заголовок 1 Знак"/>
    <w:next w:val="1130"/>
    <w:link w:val="1118"/>
    <w:rPr>
      <w:rFonts w:ascii="Times New Roman" w:hAnsi="Times New Roman" w:eastAsia="Times New Roman" w:cs="Times New Roman"/>
      <w:b/>
      <w:bCs/>
      <w:sz w:val="32"/>
      <w:szCs w:val="32"/>
      <w:lang w:eastAsia="ru-RU"/>
    </w:rPr>
  </w:style>
  <w:style w:type="character" w:styleId="1131">
    <w:name w:val="Заголовок 2 Знак"/>
    <w:next w:val="1131"/>
    <w:link w:val="1119"/>
    <w:rPr>
      <w:rFonts w:ascii="Times New Roman" w:hAnsi="Times New Roman" w:eastAsia="Times New Roman" w:cs="Times New Roman"/>
      <w:b/>
      <w:bCs/>
      <w:i/>
      <w:iCs/>
      <w:sz w:val="24"/>
      <w:szCs w:val="24"/>
      <w:lang w:eastAsia="ru-RU"/>
    </w:rPr>
  </w:style>
  <w:style w:type="character" w:styleId="1132">
    <w:name w:val="Заголовок 3 Знак"/>
    <w:next w:val="1132"/>
    <w:link w:val="1120"/>
    <w:rPr>
      <w:rFonts w:ascii="Times New Roman" w:hAnsi="Times New Roman" w:eastAsia="Times New Roman" w:cs="Times New Roman"/>
      <w:b/>
      <w:bCs/>
      <w:sz w:val="28"/>
      <w:szCs w:val="28"/>
      <w:lang w:eastAsia="ru-RU"/>
    </w:rPr>
  </w:style>
  <w:style w:type="character" w:styleId="1133">
    <w:name w:val="Заголовок 4 Знак"/>
    <w:next w:val="1133"/>
    <w:link w:val="1121"/>
    <w:rPr>
      <w:rFonts w:ascii="Times New Roman" w:hAnsi="Times New Roman" w:eastAsia="Times New Roman"/>
      <w:b/>
      <w:bCs/>
      <w:sz w:val="22"/>
      <w:szCs w:val="24"/>
      <w:lang w:val="en-US"/>
    </w:rPr>
  </w:style>
  <w:style w:type="character" w:styleId="1134">
    <w:name w:val="Заголовок 5 Знак"/>
    <w:next w:val="1134"/>
    <w:link w:val="1122"/>
    <w:rPr>
      <w:rFonts w:ascii="Times New Roman" w:hAnsi="Times New Roman" w:eastAsia="Times New Roman" w:cs="Times New Roman"/>
      <w:b/>
      <w:bCs/>
      <w:sz w:val="28"/>
      <w:szCs w:val="28"/>
      <w:lang w:eastAsia="ru-RU"/>
    </w:rPr>
  </w:style>
  <w:style w:type="character" w:styleId="1135">
    <w:name w:val="Заголовок 6 Знак"/>
    <w:next w:val="1135"/>
    <w:link w:val="1123"/>
    <w:rPr>
      <w:rFonts w:ascii="Times New Roman" w:hAnsi="Times New Roman" w:eastAsia="Times New Roman" w:cs="Times New Roman"/>
      <w:b/>
      <w:bCs/>
      <w:sz w:val="24"/>
      <w:szCs w:val="24"/>
      <w:lang w:eastAsia="ru-RU"/>
    </w:rPr>
  </w:style>
  <w:style w:type="character" w:styleId="1136">
    <w:name w:val="Заголовок 7 Знак"/>
    <w:next w:val="1136"/>
    <w:link w:val="1124"/>
    <w:rPr>
      <w:rFonts w:ascii="Times New Roman" w:hAnsi="Times New Roman" w:eastAsia="Times New Roman" w:cs="Times New Roman"/>
      <w:b/>
      <w:bCs/>
      <w:sz w:val="32"/>
      <w:szCs w:val="32"/>
      <w:lang w:eastAsia="ru-RU"/>
    </w:rPr>
  </w:style>
  <w:style w:type="character" w:styleId="1137">
    <w:name w:val="Заголовок 8 Знак"/>
    <w:next w:val="1137"/>
    <w:link w:val="1125"/>
    <w:rPr>
      <w:rFonts w:ascii="Times New Roman" w:hAnsi="Times New Roman" w:eastAsia="Times New Roman" w:cs="Times New Roman"/>
      <w:b/>
      <w:bCs/>
      <w:sz w:val="24"/>
      <w:szCs w:val="24"/>
      <w:lang w:eastAsia="ru-RU"/>
    </w:rPr>
  </w:style>
  <w:style w:type="character" w:styleId="1138">
    <w:name w:val="Заголовок 9 Знак"/>
    <w:next w:val="1138"/>
    <w:link w:val="1126"/>
    <w:rPr>
      <w:rFonts w:ascii="Times New Roman" w:hAnsi="Times New Roman" w:eastAsia="Times New Roman" w:cs="Times New Roman"/>
      <w:b/>
      <w:bCs/>
      <w:sz w:val="20"/>
      <w:szCs w:val="20"/>
      <w:lang w:eastAsia="ru-RU"/>
    </w:rPr>
  </w:style>
  <w:style w:type="paragraph" w:styleId="1139">
    <w:name w:val="Без интервала"/>
    <w:next w:val="1139"/>
    <w:link w:val="1140"/>
    <w:qFormat/>
    <w:rPr>
      <w:rFonts w:eastAsia="Times New Roman"/>
      <w:sz w:val="22"/>
      <w:szCs w:val="22"/>
      <w:lang w:val="ru-RU" w:eastAsia="en-US" w:bidi="ar-SA"/>
    </w:rPr>
  </w:style>
  <w:style w:type="character" w:styleId="1140">
    <w:name w:val="Без интервала Знак"/>
    <w:next w:val="1140"/>
    <w:link w:val="1139"/>
    <w:rPr>
      <w:rFonts w:eastAsia="Times New Roman"/>
      <w:sz w:val="22"/>
      <w:szCs w:val="22"/>
      <w:lang w:val="ru-RU" w:eastAsia="en-US" w:bidi="ar-SA"/>
    </w:rPr>
  </w:style>
  <w:style w:type="paragraph" w:styleId="1141">
    <w:name w:val="Оглавление 1"/>
    <w:basedOn w:val="1117"/>
    <w:next w:val="1117"/>
    <w:link w:val="1117"/>
    <w:uiPriority w:val="39"/>
    <w:pPr>
      <w:jc w:val="center"/>
      <w:spacing w:line="360" w:lineRule="auto"/>
      <w:tabs>
        <w:tab w:val="right" w:pos="10065" w:leader="dot"/>
      </w:tabs>
    </w:pPr>
    <w:rPr>
      <w:b/>
      <w:sz w:val="22"/>
    </w:rPr>
  </w:style>
  <w:style w:type="paragraph" w:styleId="1142">
    <w:name w:val="Основной текст с отступом 2"/>
    <w:basedOn w:val="1117"/>
    <w:next w:val="1142"/>
    <w:link w:val="1143"/>
    <w:pPr>
      <w:ind w:firstLine="708"/>
      <w:jc w:val="both"/>
    </w:pPr>
    <w:rPr>
      <w:sz w:val="20"/>
      <w:szCs w:val="20"/>
      <w:lang w:val="en-US"/>
    </w:rPr>
  </w:style>
  <w:style w:type="character" w:styleId="1143">
    <w:name w:val="Основной текст с отступом 2 Знак"/>
    <w:next w:val="1143"/>
    <w:link w:val="1142"/>
    <w:rPr>
      <w:rFonts w:ascii="Times New Roman" w:hAnsi="Times New Roman" w:eastAsia="Times New Roman" w:cs="Times New Roman"/>
      <w:lang w:eastAsia="ru-RU"/>
    </w:rPr>
  </w:style>
  <w:style w:type="paragraph" w:styleId="1144">
    <w:name w:val="Основной текст,Основной текст_отчет,bt"/>
    <w:basedOn w:val="1117"/>
    <w:next w:val="1144"/>
    <w:link w:val="1145"/>
    <w:rPr>
      <w:b/>
      <w:bCs/>
      <w:lang w:val="en-US"/>
    </w:rPr>
  </w:style>
  <w:style w:type="character" w:styleId="1145">
    <w:name w:val="Основной текст Знак,Основной текст_отчет Знак,bt Знак"/>
    <w:next w:val="1145"/>
    <w:link w:val="1144"/>
    <w:rPr>
      <w:rFonts w:ascii="Times New Roman" w:hAnsi="Times New Roman" w:eastAsia="Times New Roman" w:cs="Times New Roman"/>
      <w:b/>
      <w:bCs/>
      <w:sz w:val="24"/>
      <w:szCs w:val="24"/>
      <w:lang w:eastAsia="ru-RU"/>
    </w:rPr>
  </w:style>
  <w:style w:type="paragraph" w:styleId="1146">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7"/>
    <w:next w:val="1146"/>
    <w:link w:val="1147"/>
    <w:pPr>
      <w:jc w:val="both"/>
    </w:pPr>
    <w:rPr>
      <w:b/>
      <w:bCs/>
      <w:lang w:val="en-US"/>
    </w:rPr>
  </w:style>
  <w:style w:type="character" w:styleId="114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47"/>
    <w:link w:val="1146"/>
    <w:rPr>
      <w:rFonts w:ascii="Times New Roman" w:hAnsi="Times New Roman" w:eastAsia="Times New Roman" w:cs="Times New Roman"/>
      <w:b/>
      <w:bCs/>
      <w:sz w:val="24"/>
      <w:szCs w:val="24"/>
      <w:lang w:eastAsia="ru-RU"/>
    </w:rPr>
  </w:style>
  <w:style w:type="paragraph" w:styleId="1148">
    <w:name w:val="Верхний колонтитул,ВерхКолонтитул"/>
    <w:basedOn w:val="1117"/>
    <w:next w:val="1148"/>
    <w:link w:val="1149"/>
    <w:uiPriority w:val="99"/>
    <w:pPr>
      <w:tabs>
        <w:tab w:val="center" w:pos="4677" w:leader="none"/>
        <w:tab w:val="right" w:pos="9355" w:leader="none"/>
      </w:tabs>
    </w:pPr>
    <w:rPr>
      <w:lang w:val="en-US"/>
    </w:rPr>
  </w:style>
  <w:style w:type="character" w:styleId="1149">
    <w:name w:val="Верхний колонтитул Знак,ВерхКолонтитул Знак"/>
    <w:next w:val="1149"/>
    <w:link w:val="1148"/>
    <w:uiPriority w:val="99"/>
    <w:rPr>
      <w:rFonts w:ascii="Times New Roman" w:hAnsi="Times New Roman" w:eastAsia="Times New Roman" w:cs="Times New Roman"/>
      <w:sz w:val="24"/>
      <w:szCs w:val="24"/>
      <w:lang w:eastAsia="ru-RU"/>
    </w:rPr>
  </w:style>
  <w:style w:type="paragraph" w:styleId="1150">
    <w:name w:val="Нижний колонтитул"/>
    <w:basedOn w:val="1117"/>
    <w:next w:val="1150"/>
    <w:link w:val="1151"/>
    <w:uiPriority w:val="99"/>
    <w:pPr>
      <w:tabs>
        <w:tab w:val="center" w:pos="4677" w:leader="none"/>
        <w:tab w:val="right" w:pos="9355" w:leader="none"/>
      </w:tabs>
    </w:pPr>
    <w:rPr>
      <w:lang w:val="en-US"/>
    </w:rPr>
  </w:style>
  <w:style w:type="character" w:styleId="1151">
    <w:name w:val="Нижний колонтитул Знак"/>
    <w:next w:val="1151"/>
    <w:link w:val="1150"/>
    <w:uiPriority w:val="99"/>
    <w:rPr>
      <w:rFonts w:ascii="Times New Roman" w:hAnsi="Times New Roman" w:eastAsia="Times New Roman" w:cs="Times New Roman"/>
      <w:sz w:val="24"/>
      <w:szCs w:val="24"/>
      <w:lang w:eastAsia="ru-RU"/>
    </w:rPr>
  </w:style>
  <w:style w:type="paragraph" w:styleId="1152">
    <w:name w:val="Текст выноски"/>
    <w:basedOn w:val="1117"/>
    <w:next w:val="1152"/>
    <w:link w:val="1153"/>
    <w:uiPriority w:val="99"/>
    <w:rPr>
      <w:rFonts w:ascii="Tahoma" w:hAnsi="Tahoma"/>
      <w:sz w:val="16"/>
      <w:szCs w:val="16"/>
      <w:lang w:val="en-US"/>
    </w:rPr>
  </w:style>
  <w:style w:type="character" w:styleId="1153">
    <w:name w:val="Текст выноски Знак"/>
    <w:next w:val="1153"/>
    <w:link w:val="1152"/>
    <w:uiPriority w:val="99"/>
    <w:rPr>
      <w:rFonts w:ascii="Tahoma" w:hAnsi="Tahoma" w:eastAsia="Times New Roman" w:cs="Tahoma"/>
      <w:sz w:val="16"/>
      <w:szCs w:val="16"/>
      <w:lang w:eastAsia="ru-RU"/>
    </w:rPr>
  </w:style>
  <w:style w:type="character" w:styleId="1154">
    <w:name w:val="Гиперссылка"/>
    <w:next w:val="1154"/>
    <w:link w:val="1117"/>
    <w:uiPriority w:val="99"/>
    <w:unhideWhenUsed/>
    <w:rPr>
      <w:color w:val="0000ff"/>
      <w:u w:val="single"/>
    </w:rPr>
  </w:style>
  <w:style w:type="paragraph" w:styleId="1155">
    <w:name w:val="Название"/>
    <w:basedOn w:val="1117"/>
    <w:next w:val="1155"/>
    <w:link w:val="1156"/>
    <w:qFormat/>
    <w:pPr>
      <w:jc w:val="center"/>
    </w:pPr>
    <w:rPr>
      <w:b/>
      <w:bCs/>
      <w:sz w:val="28"/>
      <w:szCs w:val="28"/>
      <w:lang w:val="en-US"/>
    </w:rPr>
  </w:style>
  <w:style w:type="character" w:styleId="1156">
    <w:name w:val="Название Знак"/>
    <w:next w:val="1156"/>
    <w:link w:val="1155"/>
    <w:rPr>
      <w:rFonts w:ascii="Times New Roman" w:hAnsi="Times New Roman" w:eastAsia="Times New Roman" w:cs="Times New Roman"/>
      <w:b/>
      <w:bCs/>
      <w:sz w:val="28"/>
      <w:szCs w:val="28"/>
      <w:lang w:eastAsia="ru-RU"/>
    </w:rPr>
  </w:style>
  <w:style w:type="paragraph" w:styleId="115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7"/>
    <w:next w:val="1157"/>
    <w:link w:val="1158"/>
    <w:qFormat/>
    <w:rPr>
      <w:sz w:val="20"/>
      <w:szCs w:val="20"/>
      <w:lang w:val="en-US"/>
    </w:rPr>
  </w:style>
  <w:style w:type="character" w:styleId="115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58"/>
    <w:link w:val="1157"/>
    <w:rPr>
      <w:rFonts w:ascii="Times New Roman" w:hAnsi="Times New Roman" w:eastAsia="Times New Roman" w:cs="Times New Roman"/>
      <w:sz w:val="20"/>
      <w:szCs w:val="20"/>
      <w:lang w:eastAsia="ru-RU"/>
    </w:rPr>
  </w:style>
  <w:style w:type="paragraph" w:styleId="1159">
    <w:name w:val="Текст концевой сноски"/>
    <w:basedOn w:val="1117"/>
    <w:next w:val="1159"/>
    <w:link w:val="1160"/>
    <w:uiPriority w:val="99"/>
    <w:semiHidden/>
    <w:unhideWhenUsed/>
    <w:rPr>
      <w:sz w:val="20"/>
      <w:szCs w:val="20"/>
      <w:lang w:val="en-US" w:eastAsia="en-US"/>
    </w:rPr>
  </w:style>
  <w:style w:type="character" w:styleId="1160">
    <w:name w:val="Текст концевой сноски Знак"/>
    <w:next w:val="1160"/>
    <w:link w:val="1159"/>
    <w:uiPriority w:val="99"/>
    <w:semiHidden/>
    <w:rPr>
      <w:rFonts w:ascii="Times New Roman" w:hAnsi="Times New Roman" w:eastAsia="Times New Roman"/>
    </w:rPr>
  </w:style>
  <w:style w:type="character" w:styleId="1161">
    <w:name w:val="Знак концевой сноски"/>
    <w:next w:val="1161"/>
    <w:link w:val="1117"/>
    <w:uiPriority w:val="99"/>
    <w:semiHidden/>
    <w:unhideWhenUsed/>
    <w:rPr>
      <w:vertAlign w:val="superscript"/>
    </w:rPr>
  </w:style>
  <w:style w:type="character" w:styleId="116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2"/>
    <w:link w:val="1117"/>
    <w:unhideWhenUsed/>
    <w:qFormat/>
    <w:rPr>
      <w:vertAlign w:val="superscript"/>
    </w:rPr>
  </w:style>
  <w:style w:type="paragraph" w:styleId="1163">
    <w:name w:val="Основной текст 2"/>
    <w:basedOn w:val="1117"/>
    <w:next w:val="1163"/>
    <w:link w:val="1164"/>
    <w:rPr>
      <w:b/>
      <w:bCs/>
      <w:sz w:val="20"/>
      <w:szCs w:val="22"/>
      <w:lang w:val="en-US" w:eastAsia="en-US"/>
    </w:rPr>
  </w:style>
  <w:style w:type="character" w:styleId="1164">
    <w:name w:val="Основной текст 2 Знак"/>
    <w:next w:val="1164"/>
    <w:link w:val="1163"/>
    <w:rPr>
      <w:rFonts w:ascii="Times New Roman" w:hAnsi="Times New Roman" w:eastAsia="Times New Roman"/>
      <w:b/>
      <w:bCs/>
      <w:szCs w:val="22"/>
    </w:rPr>
  </w:style>
  <w:style w:type="character" w:styleId="1165">
    <w:name w:val="Номер страницы"/>
    <w:next w:val="1165"/>
    <w:link w:val="1117"/>
  </w:style>
  <w:style w:type="paragraph" w:styleId="1166">
    <w:name w:val="Абзац списка"/>
    <w:basedOn w:val="1117"/>
    <w:next w:val="1166"/>
    <w:link w:val="1117"/>
    <w:uiPriority w:val="34"/>
    <w:qFormat/>
    <w:pPr>
      <w:contextualSpacing/>
      <w:ind w:left="720"/>
      <w:spacing w:after="200" w:line="276" w:lineRule="auto"/>
    </w:pPr>
    <w:rPr>
      <w:rFonts w:ascii="Calibri" w:hAnsi="Calibri" w:eastAsia="Calibri"/>
      <w:sz w:val="22"/>
      <w:szCs w:val="22"/>
      <w:lang w:eastAsia="en-US"/>
    </w:rPr>
  </w:style>
  <w:style w:type="paragraph" w:styleId="1167">
    <w:name w:val="Default"/>
    <w:next w:val="1167"/>
    <w:link w:val="1117"/>
    <w:rPr>
      <w:rFonts w:ascii="Times New Roman" w:hAnsi="Times New Roman"/>
      <w:color w:val="000000"/>
      <w:sz w:val="24"/>
      <w:szCs w:val="24"/>
      <w:lang w:val="ru-RU" w:eastAsia="en-US" w:bidi="ar-SA"/>
    </w:rPr>
  </w:style>
  <w:style w:type="character" w:styleId="1168">
    <w:name w:val="Просмотренная гиперссылка"/>
    <w:next w:val="1168"/>
    <w:link w:val="1117"/>
    <w:uiPriority w:val="99"/>
    <w:semiHidden/>
    <w:unhideWhenUsed/>
    <w:rPr>
      <w:color w:val="954f72"/>
      <w:u w:val="single"/>
    </w:rPr>
  </w:style>
  <w:style w:type="table" w:styleId="1169">
    <w:name w:val="Сетка таблицы"/>
    <w:basedOn w:val="1128"/>
    <w:next w:val="1169"/>
    <w:link w:val="1117"/>
    <w:uiPriority w:val="59"/>
    <w:tblPr/>
  </w:style>
  <w:style w:type="paragraph" w:styleId="1170">
    <w:name w:val="Нормальный"/>
    <w:next w:val="1170"/>
    <w:link w:val="1117"/>
    <w:rPr>
      <w:rFonts w:ascii="TimesET" w:hAnsi="TimesET" w:eastAsia="Times New Roman" w:cs="TimesET"/>
      <w:b/>
      <w:bCs/>
      <w:i/>
      <w:iCs/>
      <w:smallCaps/>
      <w:sz w:val="24"/>
      <w:szCs w:val="24"/>
      <w:lang w:val="ru-RU" w:eastAsia="ru-RU" w:bidi="ar-SA"/>
    </w:rPr>
  </w:style>
  <w:style w:type="character" w:styleId="1171" w:default="1">
    <w:name w:val="Default Paragraph Font"/>
    <w:uiPriority w:val="1"/>
    <w:semiHidden/>
    <w:unhideWhenUsed/>
  </w:style>
  <w:style w:type="numbering" w:styleId="1172" w:default="1">
    <w:name w:val="No List"/>
    <w:uiPriority w:val="99"/>
    <w:semiHidden/>
    <w:unhideWhenUsed/>
  </w:style>
  <w:style w:type="table" w:styleId="117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revision>4</cp:revision>
  <dcterms:created xsi:type="dcterms:W3CDTF">2024-11-25T11:29:00Z</dcterms:created>
  <dcterms:modified xsi:type="dcterms:W3CDTF">2025-01-21T09:57:41Z</dcterms:modified>
  <cp:version>1048576</cp:version>
</cp:coreProperties>
</file>