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29" w:rsidRDefault="00231629" w:rsidP="00231629">
      <w:pPr>
        <w:ind w:firstLine="709"/>
        <w:jc w:val="both"/>
      </w:pP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6193"/>
        <w:gridCol w:w="620"/>
        <w:gridCol w:w="650"/>
        <w:gridCol w:w="619"/>
        <w:gridCol w:w="620"/>
        <w:gridCol w:w="620"/>
        <w:gridCol w:w="650"/>
        <w:gridCol w:w="619"/>
        <w:gridCol w:w="620"/>
        <w:gridCol w:w="620"/>
        <w:gridCol w:w="650"/>
        <w:gridCol w:w="619"/>
        <w:gridCol w:w="620"/>
      </w:tblGrid>
      <w:tr w:rsidR="00231629" w:rsidTr="00725C3B">
        <w:trPr>
          <w:trHeight w:val="300"/>
          <w:jc w:val="center"/>
        </w:trPr>
        <w:tc>
          <w:tcPr>
            <w:tcW w:w="6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ЦБ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КСУР, в %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КПУР, в %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КОУР, в %</w:t>
            </w:r>
          </w:p>
        </w:tc>
      </w:tr>
      <w:tr w:rsidR="00231629" w:rsidTr="00725C3B">
        <w:trPr>
          <w:trHeight w:val="458"/>
          <w:jc w:val="center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29" w:rsidRDefault="00231629" w:rsidP="00725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</w:p>
        </w:tc>
      </w:tr>
      <w:tr w:rsidR="00231629" w:rsidTr="00725C3B">
        <w:trPr>
          <w:trHeight w:val="458"/>
          <w:jc w:val="center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2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«Газпром», акция обыкновенная, RU0007661625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1 - (1-r)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, где r - ставка риска*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(1+r)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- 1 , где r - ставка риска*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= ½D</w:t>
            </w:r>
            <w:r>
              <w:rPr>
                <w:color w:val="000000"/>
                <w:sz w:val="20"/>
                <w:szCs w:val="20"/>
                <w:vertAlign w:val="subscript"/>
              </w:rPr>
              <w:t>long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½D</w:t>
            </w:r>
            <w:r>
              <w:rPr>
                <w:color w:val="000000"/>
                <w:sz w:val="20"/>
                <w:szCs w:val="20"/>
                <w:vertAlign w:val="subscript"/>
              </w:rPr>
              <w:t>short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r, где r - ставка риска*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r , где r - ставка риска*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long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= ½D</w:t>
            </w:r>
            <w:r>
              <w:rPr>
                <w:color w:val="000000"/>
                <w:sz w:val="20"/>
                <w:szCs w:val="20"/>
                <w:vertAlign w:val="subscript"/>
              </w:rPr>
              <w:t>long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bscript"/>
              </w:rPr>
              <w:t>min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short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½D</w:t>
            </w:r>
            <w:r>
              <w:rPr>
                <w:color w:val="000000"/>
                <w:sz w:val="20"/>
                <w:szCs w:val="20"/>
                <w:vertAlign w:val="subscript"/>
              </w:rPr>
              <w:t>short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Dlong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r, где r - ставка риска*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Dshort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r , где r - ставка риска*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Dmin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½Dlong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Рассчитывается по формуле: </w:t>
            </w:r>
            <w:proofErr w:type="spellStart"/>
            <w:r>
              <w:rPr>
                <w:color w:val="000000"/>
                <w:sz w:val="20"/>
                <w:szCs w:val="20"/>
              </w:rPr>
              <w:t>Dmin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short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½Dshort</w:t>
            </w:r>
          </w:p>
        </w:tc>
      </w:tr>
      <w:tr w:rsidR="00231629" w:rsidTr="00725C3B">
        <w:trPr>
          <w:trHeight w:val="10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НК ЛУКОЙЛ, акция обыкновенная, RU0009024277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70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Сбербанк России, акция обыкновенная, RU0009029540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1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Сбербанк России, акция привилегированная, RU0009029557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70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НК Роснефть, акция обыкновенная, RU000A0J2Q06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52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Аэрофлот, акция обыкновенная, RU0009062285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Сургутнефтегаз, акция обыкновенная, RU0008926258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70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Сургутнефтегаз, акция привилегированная, RU0009029524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32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АЛРОСА, акция обыкновенная, RU0007252813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7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Северсталь, акция обыкновенная, RU0009046510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67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 НОВАТЭК, акция обыкновенная, RU000A0DKVS5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27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 Московская Биржа, акция обыкновенная, RU000A0JR4A1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70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МТС, акция обыкновенная, RU0007775219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6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Магнит, акция обыкновенная, RU000A0JKQU8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06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Банк ВТБ, акция обыкновенная, RU000A0JP5V6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9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ГМК Норильский Никель, акция обыкновенная, RU0007288411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4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ММК, акция обыкновенная, RU0009084396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87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НЛМК, акция обыкновенная, RU0009046452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7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</w:t>
            </w:r>
            <w:proofErr w:type="spellStart"/>
            <w:r>
              <w:rPr>
                <w:color w:val="000000"/>
                <w:sz w:val="16"/>
                <w:szCs w:val="16"/>
              </w:rPr>
              <w:t>Транснефть</w:t>
            </w:r>
            <w:proofErr w:type="spellEnd"/>
            <w:r>
              <w:rPr>
                <w:color w:val="000000"/>
                <w:sz w:val="16"/>
                <w:szCs w:val="16"/>
              </w:rPr>
              <w:t>, акция привилегированная, RU0009091573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2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 Ростелеком, акция обыкновенная, RU0008943394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5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 </w:t>
            </w:r>
            <w:proofErr w:type="spellStart"/>
            <w:r>
              <w:rPr>
                <w:color w:val="000000"/>
                <w:sz w:val="16"/>
                <w:szCs w:val="16"/>
              </w:rPr>
              <w:t>РусГидро</w:t>
            </w:r>
            <w:proofErr w:type="spellEnd"/>
            <w:r>
              <w:rPr>
                <w:color w:val="000000"/>
                <w:sz w:val="16"/>
                <w:szCs w:val="16"/>
              </w:rPr>
              <w:t>, акция обыкновенная, RU000A0JPKH7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0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ПАО </w:t>
            </w:r>
            <w:proofErr w:type="spellStart"/>
            <w:r>
              <w:rPr>
                <w:color w:val="000000"/>
                <w:sz w:val="16"/>
                <w:szCs w:val="16"/>
              </w:rPr>
              <w:t>Интер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РАО, акция обыкновенная, RU000A0JPNM1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70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ФСК ЕЭС, акция обыкновенная, RU000A0JPNN9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8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«Татнефть» им. В.Д. </w:t>
            </w:r>
            <w:proofErr w:type="spellStart"/>
            <w:r>
              <w:rPr>
                <w:color w:val="000000"/>
                <w:sz w:val="16"/>
                <w:szCs w:val="16"/>
              </w:rPr>
              <w:t>Шашина</w:t>
            </w:r>
            <w:proofErr w:type="spellEnd"/>
            <w:r>
              <w:rPr>
                <w:color w:val="000000"/>
                <w:sz w:val="16"/>
                <w:szCs w:val="16"/>
              </w:rPr>
              <w:t>, акция обыкновенная, RU0009033591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8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Газпром нефть, акция обыкновенная, RU0009062467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8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АФК Система, акция обыкновенная, RU000A0DQZE3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B83419" w:rsidRPr="00D2601C" w:rsidTr="00725C3B">
        <w:trPr>
          <w:trHeight w:val="8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419" w:rsidRPr="003D2E0C" w:rsidRDefault="00B83419" w:rsidP="00725C3B">
            <w:pPr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3D2E0C">
              <w:rPr>
                <w:color w:val="000000"/>
                <w:sz w:val="16"/>
                <w:szCs w:val="16"/>
              </w:rPr>
              <w:t>«</w:t>
            </w:r>
            <w:r w:rsidRPr="00B83419">
              <w:rPr>
                <w:color w:val="000000"/>
                <w:sz w:val="16"/>
                <w:szCs w:val="16"/>
                <w:lang w:val="en-US"/>
              </w:rPr>
              <w:t>PLLC</w:t>
            </w:r>
            <w:r w:rsidRPr="003D2E0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3419">
              <w:rPr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3D2E0C">
              <w:rPr>
                <w:color w:val="000000"/>
                <w:sz w:val="16"/>
                <w:szCs w:val="16"/>
              </w:rPr>
              <w:t xml:space="preserve"> </w:t>
            </w:r>
            <w:r w:rsidRPr="00B83419">
              <w:rPr>
                <w:color w:val="000000"/>
                <w:sz w:val="16"/>
                <w:szCs w:val="16"/>
                <w:lang w:val="en-US"/>
              </w:rPr>
              <w:t>N</w:t>
            </w:r>
            <w:r w:rsidRPr="003D2E0C">
              <w:rPr>
                <w:color w:val="000000"/>
                <w:sz w:val="16"/>
                <w:szCs w:val="16"/>
              </w:rPr>
              <w:t>.</w:t>
            </w:r>
            <w:r w:rsidRPr="00B83419">
              <w:rPr>
                <w:color w:val="000000"/>
                <w:sz w:val="16"/>
                <w:szCs w:val="16"/>
                <w:lang w:val="en-US"/>
              </w:rPr>
              <w:t>V</w:t>
            </w:r>
            <w:r w:rsidRPr="003D2E0C">
              <w:rPr>
                <w:color w:val="000000"/>
                <w:sz w:val="16"/>
                <w:szCs w:val="16"/>
              </w:rPr>
              <w:t xml:space="preserve">. </w:t>
            </w:r>
            <w:r w:rsidRPr="00B83419">
              <w:rPr>
                <w:color w:val="000000"/>
                <w:sz w:val="16"/>
                <w:szCs w:val="16"/>
                <w:lang w:val="en-US"/>
              </w:rPr>
              <w:t>class</w:t>
            </w:r>
            <w:r w:rsidRPr="003D2E0C">
              <w:rPr>
                <w:color w:val="000000"/>
                <w:sz w:val="16"/>
                <w:szCs w:val="16"/>
              </w:rPr>
              <w:t xml:space="preserve"> </w:t>
            </w:r>
            <w:r w:rsidRPr="00B83419">
              <w:rPr>
                <w:color w:val="000000"/>
                <w:sz w:val="16"/>
                <w:szCs w:val="16"/>
                <w:lang w:val="en-US"/>
              </w:rPr>
              <w:t>A</w:t>
            </w:r>
            <w:r w:rsidRPr="003D2E0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3419">
              <w:rPr>
                <w:color w:val="000000"/>
                <w:sz w:val="16"/>
                <w:szCs w:val="16"/>
                <w:lang w:val="en-US"/>
              </w:rPr>
              <w:t>shs</w:t>
            </w:r>
            <w:proofErr w:type="spellEnd"/>
            <w:r w:rsidRPr="003D2E0C">
              <w:rPr>
                <w:color w:val="000000"/>
                <w:sz w:val="16"/>
                <w:szCs w:val="16"/>
              </w:rPr>
              <w:t xml:space="preserve">», акция обыкновенная, </w:t>
            </w:r>
            <w:r w:rsidRPr="00B83419">
              <w:rPr>
                <w:color w:val="000000"/>
                <w:sz w:val="16"/>
                <w:szCs w:val="16"/>
                <w:lang w:val="en-US"/>
              </w:rPr>
              <w:t>NL</w:t>
            </w:r>
            <w:r w:rsidRPr="003D2E0C">
              <w:rPr>
                <w:color w:val="000000"/>
                <w:sz w:val="16"/>
                <w:szCs w:val="16"/>
              </w:rPr>
              <w:t>0009805522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419" w:rsidRPr="003D2E0C" w:rsidRDefault="00B83419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896D61" w:rsidRPr="00896D61" w:rsidTr="00725C3B">
        <w:trPr>
          <w:trHeight w:val="8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D61" w:rsidRPr="00896D61" w:rsidRDefault="00BE4D4A" w:rsidP="00BE4D4A">
            <w:pPr>
              <w:rPr>
                <w:color w:val="000000"/>
                <w:sz w:val="16"/>
                <w:szCs w:val="16"/>
              </w:rPr>
            </w:pPr>
            <w:r w:rsidRPr="00BE4D4A">
              <w:rPr>
                <w:color w:val="000000"/>
                <w:sz w:val="16"/>
                <w:szCs w:val="16"/>
                <w:lang w:val="en-US"/>
              </w:rPr>
              <w:t>CNYRUB</w:t>
            </w:r>
            <w:r w:rsidRPr="00BE4D4A">
              <w:rPr>
                <w:color w:val="000000"/>
                <w:sz w:val="16"/>
                <w:szCs w:val="16"/>
              </w:rPr>
              <w:t>_</w:t>
            </w:r>
            <w:r w:rsidRPr="00BE4D4A">
              <w:rPr>
                <w:color w:val="000000"/>
                <w:sz w:val="16"/>
                <w:szCs w:val="16"/>
                <w:lang w:val="en-US"/>
              </w:rPr>
              <w:t>TOM</w:t>
            </w:r>
            <w:r w:rsidR="00896D61" w:rsidRPr="00896D61">
              <w:rPr>
                <w:color w:val="000000"/>
                <w:sz w:val="16"/>
                <w:szCs w:val="16"/>
              </w:rPr>
              <w:t xml:space="preserve"> </w:t>
            </w:r>
            <w:r w:rsidR="00896D61" w:rsidRPr="001967E7">
              <w:rPr>
                <w:color w:val="000000"/>
                <w:sz w:val="16"/>
                <w:szCs w:val="16"/>
              </w:rPr>
              <w:t>(валютная пара «</w:t>
            </w:r>
            <w:r>
              <w:rPr>
                <w:color w:val="000000"/>
                <w:sz w:val="16"/>
                <w:szCs w:val="16"/>
              </w:rPr>
              <w:t>Юань</w:t>
            </w:r>
            <w:r w:rsidR="00896D61" w:rsidRPr="001967E7">
              <w:rPr>
                <w:color w:val="000000"/>
                <w:sz w:val="16"/>
                <w:szCs w:val="16"/>
              </w:rPr>
              <w:t>– Рубль» с расчетами «завтра»)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61" w:rsidRPr="00896D61" w:rsidRDefault="00896D61" w:rsidP="00725C3B">
            <w:pPr>
              <w:rPr>
                <w:color w:val="000000"/>
                <w:sz w:val="20"/>
                <w:szCs w:val="20"/>
              </w:rPr>
            </w:pPr>
          </w:p>
        </w:tc>
      </w:tr>
      <w:tr w:rsidR="00231629" w:rsidTr="00725C3B">
        <w:trPr>
          <w:trHeight w:val="168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 «Татнефть» им. В.Д. </w:t>
            </w:r>
            <w:proofErr w:type="spellStart"/>
            <w:r>
              <w:rPr>
                <w:color w:val="000000"/>
                <w:sz w:val="16"/>
                <w:szCs w:val="16"/>
              </w:rPr>
              <w:t>Шашина</w:t>
            </w:r>
            <w:proofErr w:type="spellEnd"/>
            <w:r>
              <w:rPr>
                <w:color w:val="000000"/>
                <w:sz w:val="16"/>
                <w:szCs w:val="16"/>
              </w:rPr>
              <w:t>, акция привилегированная, RU0006944147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21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ОГК-2, акция обыкновенная, RU000A0JNG55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1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 w:rsidRPr="00635924">
              <w:rPr>
                <w:color w:val="000000"/>
                <w:sz w:val="16"/>
                <w:szCs w:val="16"/>
              </w:rPr>
              <w:t xml:space="preserve">ПАО 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635924">
              <w:rPr>
                <w:color w:val="000000"/>
                <w:sz w:val="16"/>
                <w:szCs w:val="16"/>
              </w:rPr>
              <w:t>Мечел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635924">
              <w:rPr>
                <w:color w:val="000000"/>
                <w:sz w:val="16"/>
                <w:szCs w:val="16"/>
              </w:rPr>
              <w:t xml:space="preserve"> а</w:t>
            </w:r>
            <w:r>
              <w:rPr>
                <w:color w:val="000000"/>
                <w:sz w:val="16"/>
                <w:szCs w:val="16"/>
              </w:rPr>
              <w:t>кция обыкновенная,</w:t>
            </w:r>
            <w:r>
              <w:t xml:space="preserve"> </w:t>
            </w:r>
            <w:r w:rsidRPr="00635924">
              <w:rPr>
                <w:color w:val="000000"/>
                <w:sz w:val="16"/>
                <w:szCs w:val="16"/>
              </w:rPr>
              <w:t>RU000A0DKXV5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6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ТМК, акция обыкновенная, RU000A0B6NK6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70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629" w:rsidRDefault="00231629" w:rsidP="0072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ФосАгро, акция обыкновенная, RU000A0JRKT8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26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211DF">
              <w:rPr>
                <w:sz w:val="16"/>
                <w:szCs w:val="16"/>
              </w:rPr>
              <w:t>SU26215RMFS2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71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211DF">
              <w:rPr>
                <w:sz w:val="16"/>
                <w:szCs w:val="16"/>
              </w:rPr>
              <w:t>SU26222RMFS8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7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211DF">
              <w:rPr>
                <w:sz w:val="16"/>
                <w:szCs w:val="16"/>
              </w:rPr>
              <w:t>SU29006RMFS2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263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211DF">
              <w:rPr>
                <w:sz w:val="16"/>
                <w:szCs w:val="16"/>
              </w:rPr>
              <w:t>SU26219RMFS4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2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4320C9">
              <w:rPr>
                <w:sz w:val="16"/>
                <w:szCs w:val="16"/>
              </w:rPr>
              <w:t>SU26226RMFS9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72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4320C9">
              <w:rPr>
                <w:sz w:val="16"/>
                <w:szCs w:val="16"/>
              </w:rPr>
              <w:t>SU26207RMFS9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75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4320C9">
              <w:rPr>
                <w:sz w:val="16"/>
                <w:szCs w:val="16"/>
              </w:rPr>
              <w:t>SU26212RMFS9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22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4320C9">
              <w:rPr>
                <w:sz w:val="16"/>
                <w:szCs w:val="16"/>
              </w:rPr>
              <w:t>SU26218RMFS6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67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4320C9">
              <w:rPr>
                <w:sz w:val="16"/>
                <w:szCs w:val="16"/>
              </w:rPr>
              <w:t>SU26221RMFS0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4320C9">
              <w:rPr>
                <w:sz w:val="16"/>
                <w:szCs w:val="16"/>
              </w:rPr>
              <w:t>SU26225RMFS1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93EA2">
              <w:rPr>
                <w:sz w:val="16"/>
                <w:szCs w:val="16"/>
              </w:rPr>
              <w:t>SU26227RMFS7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93EA2">
              <w:rPr>
                <w:sz w:val="16"/>
                <w:szCs w:val="16"/>
              </w:rPr>
              <w:t>SU26236RMFS8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93EA2">
              <w:rPr>
                <w:sz w:val="16"/>
                <w:szCs w:val="16"/>
              </w:rPr>
              <w:t>SU26224RMFS4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93EA2">
              <w:rPr>
                <w:sz w:val="16"/>
                <w:szCs w:val="16"/>
              </w:rPr>
              <w:t>SU26228RMFS5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Министерство финансов РФ, облигации федерального займа, </w:t>
            </w:r>
            <w:r w:rsidRPr="00793EA2">
              <w:rPr>
                <w:sz w:val="16"/>
                <w:szCs w:val="16"/>
              </w:rPr>
              <w:t>SU26230RMFS1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629" w:rsidTr="00725C3B">
        <w:trPr>
          <w:trHeight w:val="199"/>
          <w:jc w:val="center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9" w:rsidRDefault="00231629" w:rsidP="0072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финансов РФ, облигации федерального займа, </w:t>
            </w:r>
            <w:r w:rsidRPr="00793EA2">
              <w:rPr>
                <w:sz w:val="16"/>
                <w:szCs w:val="16"/>
              </w:rPr>
              <w:t>SU26233RMFS5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629" w:rsidRDefault="00231629" w:rsidP="00725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629" w:rsidRDefault="00231629" w:rsidP="00725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9" w:rsidRDefault="00231629" w:rsidP="00725C3B">
            <w:pPr>
              <w:jc w:val="center"/>
            </w:pPr>
            <w:r w:rsidRPr="003F7BE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31629" w:rsidRDefault="00231629" w:rsidP="00231629">
      <w:pPr>
        <w:ind w:left="1276" w:right="1386"/>
        <w:jc w:val="both"/>
      </w:pPr>
    </w:p>
    <w:p w:rsidR="00231629" w:rsidRPr="005D222D" w:rsidRDefault="00231629" w:rsidP="00231629">
      <w:pPr>
        <w:ind w:left="1276" w:right="1386"/>
        <w:jc w:val="both"/>
        <w:rPr>
          <w:sz w:val="20"/>
        </w:rPr>
      </w:pPr>
      <w:r w:rsidRPr="005D222D">
        <w:rPr>
          <w:sz w:val="20"/>
        </w:rPr>
        <w:t>* Ставки риска являются изменяемыми параметрами и рассчитываются Небанковской кредитной организацией - центральным контрагентом "Национальный Клиринговый Центр" (Акционерное общество) (далее - НКЦ) каждый торговый день. Ставки риска по каждой ценной бумаге публикуются на интернет-сайте НКЦ https://www.nationalclearingcentre.ru/ в разделе Управление рисками.</w:t>
      </w:r>
    </w:p>
    <w:p w:rsidR="00231629" w:rsidRDefault="00231629" w:rsidP="00231629">
      <w:pPr>
        <w:ind w:left="1276" w:right="1386"/>
        <w:jc w:val="both"/>
      </w:pPr>
    </w:p>
    <w:sectPr w:rsidR="00231629" w:rsidSect="005D222D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-274" w:right="284" w:bottom="0" w:left="1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1C" w:rsidRDefault="000E6A1C">
      <w:r>
        <w:separator/>
      </w:r>
    </w:p>
  </w:endnote>
  <w:endnote w:type="continuationSeparator" w:id="0">
    <w:p w:rsidR="000E6A1C" w:rsidRDefault="000E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DD" w:rsidRDefault="0023162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7DD" w:rsidRDefault="000E6A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DD" w:rsidRDefault="000E6A1C">
    <w:pPr>
      <w:pStyle w:val="a6"/>
      <w:framePr w:wrap="around" w:vAnchor="text" w:hAnchor="margin" w:xAlign="center" w:y="1"/>
      <w:rPr>
        <w:rStyle w:val="a5"/>
      </w:rPr>
    </w:pPr>
  </w:p>
  <w:p w:rsidR="001277DD" w:rsidRDefault="000E6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1C" w:rsidRDefault="000E6A1C">
      <w:r>
        <w:separator/>
      </w:r>
    </w:p>
  </w:footnote>
  <w:footnote w:type="continuationSeparator" w:id="0">
    <w:p w:rsidR="000E6A1C" w:rsidRDefault="000E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DD" w:rsidRDefault="002316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7DD" w:rsidRDefault="000E6A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DD" w:rsidRDefault="000E6A1C">
    <w:pPr>
      <w:pStyle w:val="a3"/>
      <w:framePr w:wrap="around" w:vAnchor="text" w:hAnchor="margin" w:xAlign="right" w:y="1"/>
      <w:rPr>
        <w:rStyle w:val="a5"/>
      </w:rPr>
    </w:pPr>
  </w:p>
  <w:p w:rsidR="001277DD" w:rsidRPr="005D222D" w:rsidRDefault="000E6A1C" w:rsidP="00A546D8">
    <w:pPr>
      <w:pStyle w:val="a3"/>
      <w:ind w:right="36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29"/>
    <w:rsid w:val="000E6A1C"/>
    <w:rsid w:val="001C0DD4"/>
    <w:rsid w:val="00212DCB"/>
    <w:rsid w:val="00231629"/>
    <w:rsid w:val="0036622B"/>
    <w:rsid w:val="003D2E0C"/>
    <w:rsid w:val="004D0FF0"/>
    <w:rsid w:val="00896D61"/>
    <w:rsid w:val="00B83419"/>
    <w:rsid w:val="00BE4D4A"/>
    <w:rsid w:val="00C1261A"/>
    <w:rsid w:val="00C37C56"/>
    <w:rsid w:val="00CF5197"/>
    <w:rsid w:val="00D2601C"/>
    <w:rsid w:val="00E7000C"/>
    <w:rsid w:val="00EE71A4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82F2-F5E0-42BB-ACE4-36F09FF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6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62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aliases w:val="ВерхКолонтитул,Linie"/>
    <w:basedOn w:val="a"/>
    <w:link w:val="a4"/>
    <w:rsid w:val="002316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,Linie Знак"/>
    <w:basedOn w:val="a0"/>
    <w:link w:val="a3"/>
    <w:rsid w:val="002316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1629"/>
  </w:style>
  <w:style w:type="paragraph" w:styleId="a6">
    <w:name w:val="footer"/>
    <w:basedOn w:val="a"/>
    <w:link w:val="a7"/>
    <w:rsid w:val="002316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2316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Алексей Сергеевич</dc:creator>
  <cp:keywords/>
  <dc:description/>
  <cp:lastModifiedBy>Иванов Алексей Сергеевич</cp:lastModifiedBy>
  <cp:revision>2</cp:revision>
  <dcterms:created xsi:type="dcterms:W3CDTF">2023-07-20T15:22:00Z</dcterms:created>
  <dcterms:modified xsi:type="dcterms:W3CDTF">2023-07-20T15:22:00Z</dcterms:modified>
</cp:coreProperties>
</file>